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4612" w14:textId="77777777" w:rsidR="00CB0E26" w:rsidRDefault="00CB0E26" w:rsidP="00CB0E26">
      <w:pPr>
        <w:pStyle w:val="StKBetreff"/>
        <w:rPr>
          <w:b/>
        </w:rPr>
      </w:pPr>
      <w:r>
        <w:rPr>
          <w:b/>
        </w:rPr>
        <w:t>Pressemitteilung</w:t>
      </w:r>
    </w:p>
    <w:p w14:paraId="6609D18A" w14:textId="77777777" w:rsidR="005E02D1" w:rsidRDefault="005E02D1" w:rsidP="00CB0E26">
      <w:pPr>
        <w:pStyle w:val="StKBetreff"/>
        <w:rPr>
          <w:b/>
        </w:rPr>
      </w:pPr>
    </w:p>
    <w:p w14:paraId="21B89365" w14:textId="77777777" w:rsidR="00CB0E26" w:rsidRPr="002A670A" w:rsidRDefault="00CB0E26" w:rsidP="00CB0E26">
      <w:pPr>
        <w:pStyle w:val="StKBetreff"/>
        <w:jc w:val="right"/>
        <w:rPr>
          <w:sz w:val="20"/>
        </w:rPr>
      </w:pPr>
      <w:r w:rsidRPr="002A670A">
        <w:rPr>
          <w:sz w:val="20"/>
        </w:rPr>
        <w:t xml:space="preserve">München, den </w:t>
      </w:r>
      <w:r w:rsidR="00A91208">
        <w:rPr>
          <w:sz w:val="20"/>
        </w:rPr>
        <w:t>30</w:t>
      </w:r>
      <w:r>
        <w:rPr>
          <w:sz w:val="20"/>
        </w:rPr>
        <w:t xml:space="preserve">. </w:t>
      </w:r>
      <w:r w:rsidR="00D056D1">
        <w:rPr>
          <w:sz w:val="20"/>
        </w:rPr>
        <w:t>Dezember</w:t>
      </w:r>
      <w:r>
        <w:rPr>
          <w:sz w:val="20"/>
        </w:rPr>
        <w:t xml:space="preserve"> </w:t>
      </w:r>
      <w:r w:rsidRPr="002A670A">
        <w:rPr>
          <w:sz w:val="20"/>
        </w:rPr>
        <w:t>201</w:t>
      </w:r>
      <w:r w:rsidR="00A91208">
        <w:rPr>
          <w:sz w:val="20"/>
        </w:rPr>
        <w:t>9</w:t>
      </w:r>
    </w:p>
    <w:p w14:paraId="40FB519F" w14:textId="77777777" w:rsidR="00CB0E26" w:rsidRDefault="00CB0E26" w:rsidP="00CB0E26">
      <w:pPr>
        <w:pStyle w:val="StKBetreff"/>
        <w:rPr>
          <w:b/>
        </w:rPr>
      </w:pPr>
    </w:p>
    <w:p w14:paraId="2B71D87B" w14:textId="77777777" w:rsidR="003C7B62" w:rsidRDefault="006920EE" w:rsidP="003C7B62">
      <w:pPr>
        <w:spacing w:line="276" w:lineRule="auto"/>
        <w:jc w:val="both"/>
        <w:rPr>
          <w:rFonts w:eastAsia="Calibri" w:cs="Arial"/>
          <w:b/>
          <w:bCs/>
          <w:szCs w:val="24"/>
          <w:lang w:eastAsia="en-US"/>
        </w:rPr>
      </w:pPr>
      <w:bookmarkStart w:id="0" w:name="DruckEnde"/>
      <w:bookmarkEnd w:id="0"/>
      <w:r w:rsidRPr="006920EE">
        <w:rPr>
          <w:rFonts w:eastAsia="Calibri" w:cs="Arial"/>
          <w:b/>
          <w:bCs/>
          <w:szCs w:val="24"/>
          <w:lang w:eastAsia="en-US"/>
        </w:rPr>
        <w:t xml:space="preserve">Bürgerbeauftragter der </w:t>
      </w:r>
      <w:r>
        <w:rPr>
          <w:rFonts w:eastAsia="Calibri" w:cs="Arial"/>
          <w:b/>
          <w:bCs/>
          <w:szCs w:val="24"/>
          <w:lang w:eastAsia="en-US"/>
        </w:rPr>
        <w:t xml:space="preserve">Bayerischen </w:t>
      </w:r>
      <w:r w:rsidRPr="006920EE">
        <w:rPr>
          <w:rFonts w:eastAsia="Calibri" w:cs="Arial"/>
          <w:b/>
          <w:bCs/>
          <w:szCs w:val="24"/>
          <w:lang w:eastAsia="en-US"/>
        </w:rPr>
        <w:t xml:space="preserve">Staatsregierung </w:t>
      </w:r>
    </w:p>
    <w:p w14:paraId="6C429DFD" w14:textId="3096FCED" w:rsidR="006920EE" w:rsidRPr="006920EE" w:rsidRDefault="006920EE" w:rsidP="006920EE">
      <w:pPr>
        <w:spacing w:after="200" w:line="276" w:lineRule="auto"/>
        <w:jc w:val="both"/>
        <w:rPr>
          <w:rFonts w:eastAsia="Calibri" w:cs="Arial"/>
          <w:b/>
          <w:bCs/>
          <w:szCs w:val="24"/>
          <w:lang w:eastAsia="en-US"/>
        </w:rPr>
      </w:pPr>
      <w:r w:rsidRPr="006920EE">
        <w:rPr>
          <w:rFonts w:eastAsia="Calibri" w:cs="Arial"/>
          <w:b/>
          <w:bCs/>
          <w:szCs w:val="24"/>
          <w:lang w:eastAsia="en-US"/>
        </w:rPr>
        <w:t xml:space="preserve">Klaus Holetschek: </w:t>
      </w:r>
      <w:r>
        <w:rPr>
          <w:rFonts w:eastAsia="Calibri" w:cs="Arial"/>
          <w:b/>
          <w:bCs/>
          <w:szCs w:val="24"/>
          <w:lang w:eastAsia="en-US"/>
        </w:rPr>
        <w:t>„</w:t>
      </w:r>
      <w:r w:rsidRPr="006920EE">
        <w:rPr>
          <w:rFonts w:eastAsia="Calibri" w:cs="Arial"/>
          <w:b/>
          <w:bCs/>
          <w:szCs w:val="24"/>
          <w:lang w:eastAsia="en-US"/>
        </w:rPr>
        <w:t>Im Grunde bin ich eine Art Seismograph für die Bürgeranliegen</w:t>
      </w:r>
      <w:r>
        <w:rPr>
          <w:rFonts w:eastAsia="Calibri" w:cs="Arial"/>
          <w:b/>
          <w:bCs/>
          <w:szCs w:val="24"/>
          <w:lang w:eastAsia="en-US"/>
        </w:rPr>
        <w:t>“</w:t>
      </w:r>
    </w:p>
    <w:p w14:paraId="52B3D118" w14:textId="77777777" w:rsidR="006920EE" w:rsidRPr="006920EE" w:rsidRDefault="006920EE" w:rsidP="006920EE">
      <w:pPr>
        <w:spacing w:after="200" w:line="276" w:lineRule="auto"/>
        <w:jc w:val="both"/>
        <w:rPr>
          <w:rFonts w:eastAsia="Calibri" w:cs="Arial"/>
          <w:b/>
          <w:bCs/>
          <w:szCs w:val="24"/>
          <w:lang w:eastAsia="en-US"/>
        </w:rPr>
      </w:pPr>
    </w:p>
    <w:p w14:paraId="57696BFF" w14:textId="43E112FB" w:rsidR="006920EE" w:rsidRPr="006920EE" w:rsidRDefault="006920EE" w:rsidP="006920EE">
      <w:pPr>
        <w:spacing w:after="200" w:line="276" w:lineRule="auto"/>
        <w:jc w:val="both"/>
        <w:rPr>
          <w:rFonts w:eastAsia="Calibri" w:cs="Arial"/>
          <w:bCs/>
          <w:szCs w:val="24"/>
          <w:lang w:eastAsia="en-US"/>
        </w:rPr>
      </w:pPr>
      <w:r w:rsidRPr="006920EE">
        <w:rPr>
          <w:rFonts w:eastAsia="Calibri" w:cs="Arial"/>
          <w:bCs/>
          <w:szCs w:val="24"/>
          <w:lang w:eastAsia="en-US"/>
        </w:rPr>
        <w:t xml:space="preserve">Wenn Bürgerinnen und Bürger sich in Diskussionen mit Verwaltungen, Ämtern und Behörden in Bayern überfordert fühlen, dann kommt der Bürgerbeauftragte der Bayerischen Staatsregierung ins Spiel. Diese Anlaufstelle, geschaffen von Ministerpräsident </w:t>
      </w:r>
      <w:r w:rsidR="0037513A">
        <w:rPr>
          <w:rFonts w:eastAsia="Calibri" w:cs="Arial"/>
          <w:bCs/>
          <w:szCs w:val="24"/>
          <w:lang w:eastAsia="en-US"/>
        </w:rPr>
        <w:t>Dr</w:t>
      </w:r>
      <w:r w:rsidR="008C3C07">
        <w:rPr>
          <w:rFonts w:eastAsia="Calibri" w:cs="Arial"/>
          <w:bCs/>
          <w:szCs w:val="24"/>
          <w:lang w:eastAsia="en-US"/>
        </w:rPr>
        <w:t>.</w:t>
      </w:r>
      <w:r w:rsidR="0037513A">
        <w:rPr>
          <w:rFonts w:eastAsia="Calibri" w:cs="Arial"/>
          <w:bCs/>
          <w:szCs w:val="24"/>
          <w:lang w:eastAsia="en-US"/>
        </w:rPr>
        <w:t> </w:t>
      </w:r>
      <w:r w:rsidRPr="006920EE">
        <w:rPr>
          <w:rFonts w:eastAsia="Calibri" w:cs="Arial"/>
          <w:bCs/>
          <w:szCs w:val="24"/>
          <w:lang w:eastAsia="en-US"/>
        </w:rPr>
        <w:t>Markus Söder</w:t>
      </w:r>
      <w:r w:rsidR="0037513A">
        <w:rPr>
          <w:rFonts w:eastAsia="Calibri" w:cs="Arial"/>
          <w:bCs/>
          <w:szCs w:val="24"/>
          <w:lang w:eastAsia="en-US"/>
        </w:rPr>
        <w:t>, MdL</w:t>
      </w:r>
      <w:r w:rsidRPr="006920EE">
        <w:rPr>
          <w:rFonts w:eastAsia="Calibri" w:cs="Arial"/>
          <w:bCs/>
          <w:szCs w:val="24"/>
          <w:lang w:eastAsia="en-US"/>
        </w:rPr>
        <w:t xml:space="preserve"> im Frühjahr 2018, ist</w:t>
      </w:r>
      <w:r>
        <w:rPr>
          <w:rFonts w:eastAsia="Calibri" w:cs="Arial"/>
          <w:bCs/>
          <w:szCs w:val="24"/>
          <w:lang w:eastAsia="en-US"/>
        </w:rPr>
        <w:t xml:space="preserve"> </w:t>
      </w:r>
      <w:r w:rsidRPr="006920EE">
        <w:rPr>
          <w:rFonts w:eastAsia="Calibri" w:cs="Arial"/>
          <w:bCs/>
          <w:szCs w:val="24"/>
          <w:lang w:eastAsia="en-US"/>
        </w:rPr>
        <w:t>Klaus</w:t>
      </w:r>
      <w:r>
        <w:rPr>
          <w:rFonts w:eastAsia="Calibri" w:cs="Arial"/>
          <w:bCs/>
          <w:szCs w:val="24"/>
          <w:lang w:eastAsia="en-US"/>
        </w:rPr>
        <w:t> </w:t>
      </w:r>
      <w:r w:rsidRPr="006920EE">
        <w:rPr>
          <w:rFonts w:eastAsia="Calibri" w:cs="Arial"/>
          <w:bCs/>
          <w:szCs w:val="24"/>
          <w:lang w:eastAsia="en-US"/>
        </w:rPr>
        <w:t xml:space="preserve">Holetschek. </w:t>
      </w:r>
      <w:r>
        <w:rPr>
          <w:rFonts w:eastAsia="Calibri" w:cs="Arial"/>
          <w:bCs/>
          <w:szCs w:val="24"/>
          <w:lang w:eastAsia="en-US"/>
        </w:rPr>
        <w:t>„</w:t>
      </w:r>
      <w:r w:rsidRPr="006920EE">
        <w:rPr>
          <w:rFonts w:eastAsia="Calibri" w:cs="Arial"/>
          <w:bCs/>
          <w:szCs w:val="24"/>
          <w:lang w:eastAsia="en-US"/>
        </w:rPr>
        <w:t>Als Bürgerbeauftragter trete ich oft als Mittler zwischen den Parteien – meist Bürgerinnen und Bürger mit Behörden – auf und erkläre, schlichte und berate</w:t>
      </w:r>
      <w:r>
        <w:rPr>
          <w:rFonts w:eastAsia="Calibri" w:cs="Arial"/>
          <w:bCs/>
          <w:szCs w:val="24"/>
          <w:lang w:eastAsia="en-US"/>
        </w:rPr>
        <w:t>“</w:t>
      </w:r>
      <w:r w:rsidRPr="006920EE">
        <w:rPr>
          <w:rFonts w:eastAsia="Calibri" w:cs="Arial"/>
          <w:bCs/>
          <w:szCs w:val="24"/>
          <w:lang w:eastAsia="en-US"/>
        </w:rPr>
        <w:t xml:space="preserve">, so der </w:t>
      </w:r>
      <w:r w:rsidR="0037513A" w:rsidRPr="006920EE">
        <w:rPr>
          <w:rFonts w:eastAsia="Calibri" w:cs="Arial"/>
          <w:bCs/>
          <w:szCs w:val="24"/>
          <w:lang w:eastAsia="en-US"/>
        </w:rPr>
        <w:t>55</w:t>
      </w:r>
      <w:r w:rsidR="0037513A">
        <w:rPr>
          <w:rFonts w:eastAsia="Calibri" w:cs="Arial"/>
          <w:bCs/>
          <w:szCs w:val="24"/>
          <w:lang w:eastAsia="en-US"/>
        </w:rPr>
        <w:t>-jährige</w:t>
      </w:r>
      <w:r w:rsidRPr="006920EE">
        <w:rPr>
          <w:rFonts w:eastAsia="Calibri" w:cs="Arial"/>
          <w:bCs/>
          <w:szCs w:val="24"/>
          <w:lang w:eastAsia="en-US"/>
        </w:rPr>
        <w:t xml:space="preserve"> Jurist aus Memmingen. </w:t>
      </w:r>
    </w:p>
    <w:p w14:paraId="783CD30D" w14:textId="56011A84" w:rsidR="006920EE" w:rsidRPr="006920EE" w:rsidRDefault="006920EE" w:rsidP="006920EE">
      <w:pPr>
        <w:spacing w:after="200" w:line="276" w:lineRule="auto"/>
        <w:jc w:val="both"/>
        <w:rPr>
          <w:rFonts w:eastAsia="Calibri" w:cs="Arial"/>
          <w:bCs/>
          <w:szCs w:val="24"/>
          <w:lang w:eastAsia="en-US"/>
        </w:rPr>
      </w:pPr>
      <w:r>
        <w:rPr>
          <w:rFonts w:eastAsia="Calibri" w:cs="Arial"/>
          <w:bCs/>
          <w:szCs w:val="24"/>
          <w:lang w:eastAsia="en-US"/>
        </w:rPr>
        <w:t>„</w:t>
      </w:r>
      <w:r w:rsidRPr="006920EE">
        <w:rPr>
          <w:rFonts w:eastAsia="Calibri" w:cs="Arial"/>
          <w:bCs/>
          <w:szCs w:val="24"/>
          <w:lang w:eastAsia="en-US"/>
        </w:rPr>
        <w:t xml:space="preserve">Der Bürgerbeauftragte ist eine unabhängige Instanz, das schätzen die Bayern. </w:t>
      </w:r>
      <w:r w:rsidR="00372018">
        <w:rPr>
          <w:rFonts w:eastAsia="Calibri" w:cs="Arial"/>
          <w:bCs/>
          <w:szCs w:val="24"/>
          <w:lang w:eastAsia="en-US"/>
        </w:rPr>
        <w:t>Dadurch</w:t>
      </w:r>
      <w:r w:rsidRPr="006920EE">
        <w:rPr>
          <w:rFonts w:eastAsia="Calibri" w:cs="Arial"/>
          <w:bCs/>
          <w:szCs w:val="24"/>
          <w:lang w:eastAsia="en-US"/>
        </w:rPr>
        <w:t xml:space="preserve"> kann ich Ortstermine wahrnehmen oder Gesprächsrunden initiieren. Als Bürgerbeauftragter habe ich festgestellt: Oftmals liegen Unklarheiten zwischen den Beteiligten</w:t>
      </w:r>
      <w:r>
        <w:rPr>
          <w:rFonts w:eastAsia="Calibri" w:cs="Arial"/>
          <w:bCs/>
          <w:szCs w:val="24"/>
          <w:lang w:eastAsia="en-US"/>
        </w:rPr>
        <w:t>“</w:t>
      </w:r>
      <w:r w:rsidRPr="006920EE">
        <w:rPr>
          <w:rFonts w:eastAsia="Calibri" w:cs="Arial"/>
          <w:bCs/>
          <w:szCs w:val="24"/>
          <w:lang w:eastAsia="en-US"/>
        </w:rPr>
        <w:t xml:space="preserve">, so Klaus Holetschek. Daher hat er sich zum Ziel gesetzt, die Kommunikation zwischen Bürger und Staat zu verbessern. </w:t>
      </w:r>
      <w:r>
        <w:rPr>
          <w:rFonts w:eastAsia="Calibri" w:cs="Arial"/>
          <w:bCs/>
          <w:szCs w:val="24"/>
          <w:lang w:eastAsia="en-US"/>
        </w:rPr>
        <w:t>„</w:t>
      </w:r>
      <w:r w:rsidRPr="006920EE">
        <w:rPr>
          <w:rFonts w:eastAsia="Calibri" w:cs="Arial"/>
          <w:bCs/>
          <w:szCs w:val="24"/>
          <w:lang w:eastAsia="en-US"/>
        </w:rPr>
        <w:t xml:space="preserve">Im Moment erarbeite </w:t>
      </w:r>
      <w:r w:rsidR="0037513A">
        <w:rPr>
          <w:rFonts w:eastAsia="Calibri" w:cs="Arial"/>
          <w:bCs/>
          <w:szCs w:val="24"/>
          <w:lang w:eastAsia="en-US"/>
        </w:rPr>
        <w:t xml:space="preserve">ich </w:t>
      </w:r>
      <w:r w:rsidRPr="006920EE">
        <w:rPr>
          <w:rFonts w:eastAsia="Calibri" w:cs="Arial"/>
          <w:bCs/>
          <w:szCs w:val="24"/>
          <w:lang w:eastAsia="en-US"/>
        </w:rPr>
        <w:t>einen 10-Punkte Plan, um Missverständnisse gleich im Vorfeld auszuräumen</w:t>
      </w:r>
      <w:r w:rsidR="0037513A">
        <w:rPr>
          <w:rFonts w:eastAsia="Calibri" w:cs="Arial"/>
          <w:bCs/>
          <w:szCs w:val="24"/>
          <w:lang w:eastAsia="en-US"/>
        </w:rPr>
        <w:t>,</w:t>
      </w:r>
      <w:r w:rsidRPr="006920EE">
        <w:rPr>
          <w:rFonts w:eastAsia="Calibri" w:cs="Arial"/>
          <w:bCs/>
          <w:szCs w:val="24"/>
          <w:lang w:eastAsia="en-US"/>
        </w:rPr>
        <w:t xml:space="preserve"> Bürgerinnen und Bürger auf der einen Seite und Verwaltung auf der anderen Seite für ein besseres Miteinander zu sensibilisieren und so wieder ein stärkeres “Wir-Gefühl” zu </w:t>
      </w:r>
      <w:r w:rsidR="0037513A">
        <w:rPr>
          <w:rFonts w:eastAsia="Calibri" w:cs="Arial"/>
          <w:bCs/>
          <w:szCs w:val="24"/>
          <w:lang w:eastAsia="en-US"/>
        </w:rPr>
        <w:t>erzeugen</w:t>
      </w:r>
      <w:r w:rsidRPr="006920EE">
        <w:rPr>
          <w:rFonts w:eastAsia="Calibri" w:cs="Arial"/>
          <w:bCs/>
          <w:szCs w:val="24"/>
          <w:lang w:eastAsia="en-US"/>
        </w:rPr>
        <w:t>.</w:t>
      </w:r>
      <w:r>
        <w:rPr>
          <w:rFonts w:eastAsia="Calibri" w:cs="Arial"/>
          <w:bCs/>
          <w:szCs w:val="24"/>
          <w:lang w:eastAsia="en-US"/>
        </w:rPr>
        <w:t>“</w:t>
      </w:r>
      <w:r w:rsidRPr="006920EE">
        <w:rPr>
          <w:rFonts w:eastAsia="Calibri" w:cs="Arial"/>
          <w:bCs/>
          <w:szCs w:val="24"/>
          <w:lang w:eastAsia="en-US"/>
        </w:rPr>
        <w:t xml:space="preserve"> Das fängt beim typischen </w:t>
      </w:r>
      <w:r w:rsidR="0037513A">
        <w:rPr>
          <w:rFonts w:eastAsia="Calibri" w:cs="Arial"/>
          <w:bCs/>
          <w:szCs w:val="24"/>
          <w:lang w:eastAsia="en-US"/>
        </w:rPr>
        <w:t>Amts</w:t>
      </w:r>
      <w:r w:rsidR="0037513A" w:rsidRPr="006920EE">
        <w:rPr>
          <w:rFonts w:eastAsia="Calibri" w:cs="Arial"/>
          <w:bCs/>
          <w:szCs w:val="24"/>
          <w:lang w:eastAsia="en-US"/>
        </w:rPr>
        <w:t xml:space="preserve">deutsch </w:t>
      </w:r>
      <w:r w:rsidRPr="006920EE">
        <w:rPr>
          <w:rFonts w:eastAsia="Calibri" w:cs="Arial"/>
          <w:bCs/>
          <w:szCs w:val="24"/>
          <w:lang w:eastAsia="en-US"/>
        </w:rPr>
        <w:t>an</w:t>
      </w:r>
      <w:r w:rsidR="00372018">
        <w:rPr>
          <w:rFonts w:eastAsia="Calibri" w:cs="Arial"/>
          <w:bCs/>
          <w:szCs w:val="24"/>
          <w:lang w:eastAsia="en-US"/>
        </w:rPr>
        <w:t>:</w:t>
      </w:r>
      <w:r w:rsidR="00372018" w:rsidRPr="006920EE">
        <w:rPr>
          <w:rFonts w:eastAsia="Calibri" w:cs="Arial"/>
          <w:bCs/>
          <w:szCs w:val="24"/>
          <w:lang w:eastAsia="en-US"/>
        </w:rPr>
        <w:t xml:space="preserve"> </w:t>
      </w:r>
      <w:r w:rsidRPr="006920EE">
        <w:rPr>
          <w:rFonts w:eastAsia="Calibri" w:cs="Arial"/>
          <w:bCs/>
          <w:szCs w:val="24"/>
          <w:lang w:eastAsia="en-US"/>
        </w:rPr>
        <w:t xml:space="preserve">“Raumübergreifendes </w:t>
      </w:r>
      <w:proofErr w:type="spellStart"/>
      <w:r w:rsidRPr="006920EE">
        <w:rPr>
          <w:rFonts w:eastAsia="Calibri" w:cs="Arial"/>
          <w:bCs/>
          <w:szCs w:val="24"/>
          <w:lang w:eastAsia="en-US"/>
        </w:rPr>
        <w:t>Großgrün</w:t>
      </w:r>
      <w:proofErr w:type="spellEnd"/>
      <w:r w:rsidRPr="006920EE">
        <w:rPr>
          <w:rFonts w:eastAsia="Calibri" w:cs="Arial"/>
          <w:bCs/>
          <w:szCs w:val="24"/>
          <w:lang w:eastAsia="en-US"/>
        </w:rPr>
        <w:t>“,</w:t>
      </w:r>
      <w:r>
        <w:rPr>
          <w:rFonts w:eastAsia="Calibri" w:cs="Arial"/>
          <w:bCs/>
          <w:szCs w:val="24"/>
          <w:lang w:eastAsia="en-US"/>
        </w:rPr>
        <w:t xml:space="preserve"> „</w:t>
      </w:r>
      <w:r w:rsidRPr="006920EE">
        <w:rPr>
          <w:rFonts w:eastAsia="Calibri" w:cs="Arial"/>
          <w:bCs/>
          <w:szCs w:val="24"/>
          <w:lang w:eastAsia="en-US"/>
        </w:rPr>
        <w:t xml:space="preserve">Grundstücksentwässerungsanlage“, </w:t>
      </w:r>
      <w:r>
        <w:rPr>
          <w:rFonts w:eastAsia="Calibri" w:cs="Arial"/>
          <w:bCs/>
          <w:szCs w:val="24"/>
          <w:lang w:eastAsia="en-US"/>
        </w:rPr>
        <w:t>„</w:t>
      </w:r>
      <w:r w:rsidRPr="006920EE">
        <w:rPr>
          <w:rFonts w:eastAsia="Calibri" w:cs="Arial"/>
          <w:bCs/>
          <w:szCs w:val="24"/>
          <w:lang w:eastAsia="en-US"/>
        </w:rPr>
        <w:t xml:space="preserve">nichtlebende Einfriedung“ – solche Verwaltungsbegriffe will der Bürgerbeauftragte Holetschek künftig vermeiden, wo es geht und rechtlich möglich ist. </w:t>
      </w:r>
      <w:r w:rsidR="0037513A">
        <w:rPr>
          <w:rFonts w:eastAsia="Calibri" w:cs="Arial"/>
          <w:bCs/>
          <w:szCs w:val="24"/>
          <w:lang w:eastAsia="en-US"/>
        </w:rPr>
        <w:t>Diese</w:t>
      </w:r>
      <w:r w:rsidR="0037513A" w:rsidRPr="006920EE">
        <w:rPr>
          <w:rFonts w:eastAsia="Calibri" w:cs="Arial"/>
          <w:bCs/>
          <w:szCs w:val="24"/>
          <w:lang w:eastAsia="en-US"/>
        </w:rPr>
        <w:t xml:space="preserve"> </w:t>
      </w:r>
      <w:r w:rsidRPr="006920EE">
        <w:rPr>
          <w:rFonts w:eastAsia="Calibri" w:cs="Arial"/>
          <w:bCs/>
          <w:szCs w:val="24"/>
          <w:lang w:eastAsia="en-US"/>
        </w:rPr>
        <w:t xml:space="preserve">sollen </w:t>
      </w:r>
      <w:r w:rsidR="0037513A">
        <w:rPr>
          <w:rFonts w:eastAsia="Calibri" w:cs="Arial"/>
          <w:bCs/>
          <w:szCs w:val="24"/>
          <w:lang w:eastAsia="en-US"/>
        </w:rPr>
        <w:t xml:space="preserve">wieder durch </w:t>
      </w:r>
      <w:r w:rsidRPr="006920EE">
        <w:rPr>
          <w:rFonts w:eastAsia="Calibri" w:cs="Arial"/>
          <w:bCs/>
          <w:szCs w:val="24"/>
          <w:lang w:eastAsia="en-US"/>
        </w:rPr>
        <w:t xml:space="preserve">einfache und für alle verständliche Begriffe wie </w:t>
      </w:r>
      <w:r>
        <w:rPr>
          <w:rFonts w:eastAsia="Calibri" w:cs="Arial"/>
          <w:bCs/>
          <w:szCs w:val="24"/>
          <w:lang w:eastAsia="en-US"/>
        </w:rPr>
        <w:t>„</w:t>
      </w:r>
      <w:r w:rsidRPr="006920EE">
        <w:rPr>
          <w:rFonts w:eastAsia="Calibri" w:cs="Arial"/>
          <w:bCs/>
          <w:szCs w:val="24"/>
          <w:lang w:eastAsia="en-US"/>
        </w:rPr>
        <w:t xml:space="preserve">Baum“, </w:t>
      </w:r>
      <w:r>
        <w:rPr>
          <w:rFonts w:eastAsia="Calibri" w:cs="Arial"/>
          <w:bCs/>
          <w:szCs w:val="24"/>
          <w:lang w:eastAsia="en-US"/>
        </w:rPr>
        <w:t>„</w:t>
      </w:r>
      <w:r w:rsidRPr="006920EE">
        <w:rPr>
          <w:rFonts w:eastAsia="Calibri" w:cs="Arial"/>
          <w:bCs/>
          <w:szCs w:val="24"/>
          <w:lang w:eastAsia="en-US"/>
        </w:rPr>
        <w:t xml:space="preserve">Dachrinne“ und </w:t>
      </w:r>
      <w:r>
        <w:rPr>
          <w:rFonts w:eastAsia="Calibri" w:cs="Arial"/>
          <w:bCs/>
          <w:szCs w:val="24"/>
          <w:lang w:eastAsia="en-US"/>
        </w:rPr>
        <w:t>„</w:t>
      </w:r>
      <w:r w:rsidRPr="006920EE">
        <w:rPr>
          <w:rFonts w:eastAsia="Calibri" w:cs="Arial"/>
          <w:bCs/>
          <w:szCs w:val="24"/>
          <w:lang w:eastAsia="en-US"/>
        </w:rPr>
        <w:t xml:space="preserve">Zaun“ </w:t>
      </w:r>
      <w:r w:rsidR="00276454">
        <w:rPr>
          <w:rFonts w:eastAsia="Calibri" w:cs="Arial"/>
          <w:bCs/>
          <w:szCs w:val="24"/>
          <w:lang w:eastAsia="en-US"/>
        </w:rPr>
        <w:t xml:space="preserve">ersetzt </w:t>
      </w:r>
      <w:r w:rsidRPr="006920EE">
        <w:rPr>
          <w:rFonts w:eastAsia="Calibri" w:cs="Arial"/>
          <w:bCs/>
          <w:szCs w:val="24"/>
          <w:lang w:eastAsia="en-US"/>
        </w:rPr>
        <w:t xml:space="preserve">werden. </w:t>
      </w:r>
      <w:r>
        <w:rPr>
          <w:rFonts w:eastAsia="Calibri" w:cs="Arial"/>
          <w:bCs/>
          <w:szCs w:val="24"/>
          <w:lang w:eastAsia="en-US"/>
        </w:rPr>
        <w:t>„</w:t>
      </w:r>
      <w:r w:rsidRPr="006920EE">
        <w:rPr>
          <w:rFonts w:eastAsia="Calibri" w:cs="Arial"/>
          <w:bCs/>
          <w:szCs w:val="24"/>
          <w:lang w:eastAsia="en-US"/>
        </w:rPr>
        <w:t>Die Kommunikation untereinander muss auf Augenhöhe stattfinden</w:t>
      </w:r>
      <w:r>
        <w:rPr>
          <w:rFonts w:eastAsia="Calibri" w:cs="Arial"/>
          <w:bCs/>
          <w:szCs w:val="24"/>
          <w:lang w:eastAsia="en-US"/>
        </w:rPr>
        <w:t>“</w:t>
      </w:r>
      <w:r w:rsidRPr="006920EE">
        <w:rPr>
          <w:rFonts w:eastAsia="Calibri" w:cs="Arial"/>
          <w:bCs/>
          <w:szCs w:val="24"/>
          <w:lang w:eastAsia="en-US"/>
        </w:rPr>
        <w:t xml:space="preserve">, so Klaus Holetschek und das bedeutet </w:t>
      </w:r>
      <w:r w:rsidR="0037513A">
        <w:rPr>
          <w:rFonts w:eastAsia="Calibri" w:cs="Arial"/>
          <w:bCs/>
          <w:szCs w:val="24"/>
          <w:lang w:eastAsia="en-US"/>
        </w:rPr>
        <w:t xml:space="preserve">für ihn </w:t>
      </w:r>
      <w:r>
        <w:rPr>
          <w:rFonts w:eastAsia="Calibri" w:cs="Arial"/>
          <w:bCs/>
          <w:szCs w:val="24"/>
          <w:lang w:eastAsia="en-US"/>
        </w:rPr>
        <w:t>„</w:t>
      </w:r>
      <w:r w:rsidRPr="006920EE">
        <w:rPr>
          <w:rFonts w:eastAsia="Calibri" w:cs="Arial"/>
          <w:bCs/>
          <w:szCs w:val="24"/>
          <w:lang w:eastAsia="en-US"/>
        </w:rPr>
        <w:t>nah am Bürger, verständlich in der Sprache und klar in der Sache.</w:t>
      </w:r>
      <w:r>
        <w:rPr>
          <w:rFonts w:eastAsia="Calibri" w:cs="Arial"/>
          <w:bCs/>
          <w:szCs w:val="24"/>
          <w:lang w:eastAsia="en-US"/>
        </w:rPr>
        <w:t>“</w:t>
      </w:r>
      <w:r w:rsidRPr="006920EE">
        <w:rPr>
          <w:rFonts w:eastAsia="Calibri" w:cs="Arial"/>
          <w:bCs/>
          <w:szCs w:val="24"/>
          <w:lang w:eastAsia="en-US"/>
        </w:rPr>
        <w:t xml:space="preserve"> Aber natürlich ist Kommunikation keine Einbahnstraße. </w:t>
      </w:r>
      <w:r>
        <w:rPr>
          <w:rFonts w:eastAsia="Calibri" w:cs="Arial"/>
          <w:bCs/>
          <w:szCs w:val="24"/>
          <w:lang w:eastAsia="en-US"/>
        </w:rPr>
        <w:t>„</w:t>
      </w:r>
      <w:r w:rsidRPr="006920EE">
        <w:rPr>
          <w:rFonts w:eastAsia="Calibri" w:cs="Arial"/>
          <w:bCs/>
          <w:szCs w:val="24"/>
          <w:lang w:eastAsia="en-US"/>
        </w:rPr>
        <w:t>So wie man in den Wald hineinruft, so schallt es heraus</w:t>
      </w:r>
      <w:r>
        <w:rPr>
          <w:rFonts w:eastAsia="Calibri" w:cs="Arial"/>
          <w:bCs/>
          <w:szCs w:val="24"/>
          <w:lang w:eastAsia="en-US"/>
        </w:rPr>
        <w:t>“</w:t>
      </w:r>
      <w:r w:rsidRPr="006920EE">
        <w:rPr>
          <w:rFonts w:eastAsia="Calibri" w:cs="Arial"/>
          <w:bCs/>
          <w:szCs w:val="24"/>
          <w:lang w:eastAsia="en-US"/>
        </w:rPr>
        <w:t>, so Klaus Holetschek, daher sind für ihn alle Beteiligten, also Bürger und Behörden, gleichermaßen gefordert!</w:t>
      </w:r>
    </w:p>
    <w:p w14:paraId="287AC5BE" w14:textId="77777777" w:rsidR="003C7B62" w:rsidRDefault="003C7B62">
      <w:pPr>
        <w:rPr>
          <w:rFonts w:eastAsia="Calibri" w:cs="Arial"/>
          <w:bCs/>
          <w:szCs w:val="24"/>
          <w:lang w:eastAsia="en-US"/>
        </w:rPr>
      </w:pPr>
      <w:r>
        <w:rPr>
          <w:rFonts w:eastAsia="Calibri" w:cs="Arial"/>
          <w:bCs/>
          <w:szCs w:val="24"/>
          <w:lang w:eastAsia="en-US"/>
        </w:rPr>
        <w:br w:type="page"/>
      </w:r>
    </w:p>
    <w:p w14:paraId="437E09FD" w14:textId="10A0AB27" w:rsidR="00346544" w:rsidRPr="003F628E" w:rsidRDefault="006920EE" w:rsidP="003F628E">
      <w:pPr>
        <w:spacing w:line="276" w:lineRule="auto"/>
        <w:jc w:val="both"/>
        <w:rPr>
          <w:rFonts w:eastAsia="Calibri" w:cs="Arial"/>
          <w:bCs/>
          <w:szCs w:val="24"/>
          <w:lang w:eastAsia="en-US"/>
        </w:rPr>
      </w:pPr>
      <w:r w:rsidRPr="003F628E">
        <w:rPr>
          <w:rFonts w:eastAsia="Calibri" w:cs="Arial"/>
          <w:bCs/>
          <w:szCs w:val="24"/>
          <w:lang w:eastAsia="en-US"/>
        </w:rPr>
        <w:lastRenderedPageBreak/>
        <w:t xml:space="preserve">Der Bürgerbeauftragte konnte 2019 in Bayern einiges bewegen. Rund 1000 </w:t>
      </w:r>
      <w:r w:rsidR="0037513A" w:rsidRPr="003F628E">
        <w:rPr>
          <w:rFonts w:eastAsia="Calibri" w:cs="Arial"/>
          <w:bCs/>
          <w:szCs w:val="24"/>
          <w:lang w:eastAsia="en-US"/>
        </w:rPr>
        <w:t xml:space="preserve">neue </w:t>
      </w:r>
      <w:r w:rsidRPr="003F628E">
        <w:rPr>
          <w:rFonts w:eastAsia="Calibri" w:cs="Arial"/>
          <w:bCs/>
          <w:szCs w:val="24"/>
          <w:lang w:eastAsia="en-US"/>
        </w:rPr>
        <w:t xml:space="preserve">Bürgeranfragen </w:t>
      </w:r>
      <w:r w:rsidR="0037513A" w:rsidRPr="003F628E">
        <w:rPr>
          <w:rFonts w:eastAsia="Calibri" w:cs="Arial"/>
          <w:bCs/>
          <w:szCs w:val="24"/>
          <w:lang w:eastAsia="en-US"/>
        </w:rPr>
        <w:t>hat er</w:t>
      </w:r>
      <w:r w:rsidRPr="003F628E">
        <w:rPr>
          <w:rFonts w:eastAsia="Calibri" w:cs="Arial"/>
          <w:bCs/>
          <w:szCs w:val="24"/>
          <w:lang w:eastAsia="en-US"/>
        </w:rPr>
        <w:t xml:space="preserve"> im abgelaufenen Jahr </w:t>
      </w:r>
      <w:r w:rsidR="0037513A" w:rsidRPr="003F628E">
        <w:rPr>
          <w:rFonts w:eastAsia="Calibri" w:cs="Arial"/>
          <w:bCs/>
          <w:szCs w:val="24"/>
          <w:lang w:eastAsia="en-US"/>
        </w:rPr>
        <w:t>bearbeitet</w:t>
      </w:r>
      <w:r w:rsidRPr="003F628E">
        <w:rPr>
          <w:rFonts w:eastAsia="Calibri" w:cs="Arial"/>
          <w:bCs/>
          <w:szCs w:val="24"/>
          <w:lang w:eastAsia="en-US"/>
        </w:rPr>
        <w:t>. Dabei konnte er in ca. 60% erfolgreich unterstützen, erläutern</w:t>
      </w:r>
      <w:r w:rsidR="00372018" w:rsidRPr="003F628E">
        <w:rPr>
          <w:rFonts w:eastAsia="Calibri" w:cs="Arial"/>
          <w:bCs/>
          <w:szCs w:val="24"/>
          <w:lang w:eastAsia="en-US"/>
        </w:rPr>
        <w:t xml:space="preserve"> oder </w:t>
      </w:r>
      <w:r w:rsidRPr="003F628E">
        <w:rPr>
          <w:rFonts w:eastAsia="Calibri" w:cs="Arial"/>
          <w:bCs/>
          <w:szCs w:val="24"/>
          <w:lang w:eastAsia="en-US"/>
        </w:rPr>
        <w:t>vermitteln und lediglich in ca. 1</w:t>
      </w:r>
      <w:r w:rsidR="002A733B" w:rsidRPr="003F628E">
        <w:rPr>
          <w:rFonts w:eastAsia="Calibri" w:cs="Arial"/>
          <w:bCs/>
          <w:szCs w:val="24"/>
          <w:lang w:eastAsia="en-US"/>
        </w:rPr>
        <w:t>0,3</w:t>
      </w:r>
      <w:r w:rsidRPr="003F628E">
        <w:rPr>
          <w:rFonts w:eastAsia="Calibri" w:cs="Arial"/>
          <w:bCs/>
          <w:szCs w:val="24"/>
          <w:lang w:eastAsia="en-US"/>
        </w:rPr>
        <w:t xml:space="preserve">% gar nicht weiterhelfen. Dies liegt oft daran, dass der Bürgerbeauftragte nicht tätig werden darf, wenn bereits staatsanwaltschaftliche oder gerichtliche Verfahren eingeleitet oder die Anliegen bereits als Petition vor dem Bayerischen Landtag behandelt wurden. </w:t>
      </w:r>
      <w:r w:rsidR="00346544" w:rsidRPr="003F628E">
        <w:rPr>
          <w:rFonts w:eastAsia="Calibri" w:cs="Arial"/>
          <w:bCs/>
          <w:szCs w:val="24"/>
          <w:lang w:eastAsia="en-US"/>
        </w:rPr>
        <w:t xml:space="preserve">Künftig soll ein Bürgerrat mit Mitgliedern aus allen bayerischen Bezirken die Arbeit des Bürgerbeauftragten begleiten und unterstützen. </w:t>
      </w:r>
      <w:r w:rsidR="00E06358" w:rsidRPr="003F628E">
        <w:rPr>
          <w:rFonts w:eastAsia="Calibri" w:cs="Arial"/>
          <w:bCs/>
          <w:szCs w:val="24"/>
          <w:lang w:eastAsia="en-US"/>
        </w:rPr>
        <w:t>Das Gremium wird einen transparenten Maßnahmenkatalog erarbeiten, damit Bürger und Verwaltung wieder auf Augenhöhe kommunizieren.</w:t>
      </w:r>
      <w:bookmarkStart w:id="1" w:name="_GoBack"/>
      <w:bookmarkEnd w:id="1"/>
    </w:p>
    <w:p w14:paraId="640A4B28" w14:textId="69C4F1D3" w:rsidR="006920EE" w:rsidRPr="006920EE" w:rsidRDefault="006920EE" w:rsidP="006920EE">
      <w:pPr>
        <w:spacing w:after="200" w:line="276" w:lineRule="auto"/>
        <w:jc w:val="both"/>
        <w:rPr>
          <w:rFonts w:eastAsia="Calibri" w:cs="Arial"/>
          <w:bCs/>
          <w:szCs w:val="24"/>
          <w:lang w:eastAsia="en-US"/>
        </w:rPr>
      </w:pPr>
      <w:r w:rsidRPr="006920EE">
        <w:rPr>
          <w:rFonts w:eastAsia="Calibri" w:cs="Arial"/>
          <w:bCs/>
          <w:szCs w:val="24"/>
          <w:lang w:eastAsia="en-US"/>
        </w:rPr>
        <w:t xml:space="preserve">Überwiegend wandten sich die Bürgerinnen und Bürger mit Fragen aus den Gebieten </w:t>
      </w:r>
      <w:r w:rsidR="005B1C29">
        <w:rPr>
          <w:rFonts w:eastAsia="Calibri" w:cs="Arial"/>
          <w:bCs/>
          <w:szCs w:val="24"/>
          <w:lang w:eastAsia="en-US"/>
        </w:rPr>
        <w:t>Innere Verwaltung</w:t>
      </w:r>
      <w:r w:rsidRPr="006920EE">
        <w:rPr>
          <w:rFonts w:eastAsia="Calibri" w:cs="Arial"/>
          <w:bCs/>
          <w:szCs w:val="24"/>
          <w:lang w:eastAsia="en-US"/>
        </w:rPr>
        <w:t xml:space="preserve"> (</w:t>
      </w:r>
      <w:r w:rsidR="005B1C29">
        <w:rPr>
          <w:rFonts w:eastAsia="Calibri" w:cs="Arial"/>
          <w:bCs/>
          <w:szCs w:val="24"/>
          <w:lang w:eastAsia="en-US"/>
        </w:rPr>
        <w:t>Kommunale Abgaben, Integration</w:t>
      </w:r>
      <w:r w:rsidR="00742CE8">
        <w:rPr>
          <w:rFonts w:eastAsia="Calibri" w:cs="Arial"/>
          <w:bCs/>
          <w:szCs w:val="24"/>
          <w:lang w:eastAsia="en-US"/>
        </w:rPr>
        <w:t xml:space="preserve"> und Asyl </w:t>
      </w:r>
      <w:r w:rsidR="005B1C29">
        <w:rPr>
          <w:rFonts w:eastAsia="Calibri" w:cs="Arial"/>
          <w:bCs/>
          <w:szCs w:val="24"/>
          <w:lang w:eastAsia="en-US"/>
        </w:rPr>
        <w:t xml:space="preserve">– </w:t>
      </w:r>
      <w:r w:rsidRPr="006920EE">
        <w:rPr>
          <w:rFonts w:eastAsia="Calibri" w:cs="Arial"/>
          <w:bCs/>
          <w:szCs w:val="24"/>
          <w:lang w:eastAsia="en-US"/>
        </w:rPr>
        <w:t xml:space="preserve">rund </w:t>
      </w:r>
      <w:r w:rsidR="005B1C29">
        <w:rPr>
          <w:rFonts w:eastAsia="Calibri" w:cs="Arial"/>
          <w:bCs/>
          <w:szCs w:val="24"/>
          <w:lang w:eastAsia="en-US"/>
        </w:rPr>
        <w:t>16,5%</w:t>
      </w:r>
      <w:r w:rsidRPr="006920EE">
        <w:rPr>
          <w:rFonts w:eastAsia="Calibri" w:cs="Arial"/>
          <w:bCs/>
          <w:szCs w:val="24"/>
          <w:lang w:eastAsia="en-US"/>
        </w:rPr>
        <w:t xml:space="preserve">), Soziales (Jugendhilfe, Rente, Arbeitslosigkeit – ca. </w:t>
      </w:r>
      <w:r w:rsidR="005B1C29" w:rsidRPr="005B1C29">
        <w:rPr>
          <w:rFonts w:eastAsia="Calibri" w:cs="Arial"/>
          <w:bCs/>
          <w:szCs w:val="24"/>
          <w:lang w:eastAsia="en-US"/>
        </w:rPr>
        <w:t>14</w:t>
      </w:r>
      <w:r w:rsidRPr="005B1C29">
        <w:rPr>
          <w:rFonts w:eastAsia="Calibri" w:cs="Arial"/>
          <w:bCs/>
          <w:szCs w:val="24"/>
          <w:lang w:eastAsia="en-US"/>
        </w:rPr>
        <w:t>%</w:t>
      </w:r>
      <w:r w:rsidRPr="006920EE">
        <w:rPr>
          <w:rFonts w:eastAsia="Calibri" w:cs="Arial"/>
          <w:bCs/>
          <w:szCs w:val="24"/>
          <w:lang w:eastAsia="en-US"/>
        </w:rPr>
        <w:t>) oder Gesundheit (</w:t>
      </w:r>
      <w:r w:rsidR="005B1C29">
        <w:rPr>
          <w:rFonts w:eastAsia="Calibri" w:cs="Arial"/>
          <w:bCs/>
          <w:szCs w:val="24"/>
          <w:lang w:eastAsia="en-US"/>
        </w:rPr>
        <w:t xml:space="preserve">Landespflegegeld, Krankenkassen, Fachkräftemangel – </w:t>
      </w:r>
      <w:r w:rsidRPr="006920EE">
        <w:rPr>
          <w:rFonts w:eastAsia="Calibri" w:cs="Arial"/>
          <w:bCs/>
          <w:szCs w:val="24"/>
          <w:lang w:eastAsia="en-US"/>
        </w:rPr>
        <w:t xml:space="preserve">rund </w:t>
      </w:r>
      <w:r w:rsidRPr="005B1C29">
        <w:rPr>
          <w:rFonts w:eastAsia="Calibri" w:cs="Arial"/>
          <w:bCs/>
          <w:szCs w:val="24"/>
          <w:lang w:eastAsia="en-US"/>
        </w:rPr>
        <w:t>1</w:t>
      </w:r>
      <w:r w:rsidR="005B1C29" w:rsidRPr="005B1C29">
        <w:rPr>
          <w:rFonts w:eastAsia="Calibri" w:cs="Arial"/>
          <w:bCs/>
          <w:szCs w:val="24"/>
          <w:lang w:eastAsia="en-US"/>
        </w:rPr>
        <w:t>2</w:t>
      </w:r>
      <w:r w:rsidRPr="005B1C29">
        <w:rPr>
          <w:rFonts w:eastAsia="Calibri" w:cs="Arial"/>
          <w:bCs/>
          <w:szCs w:val="24"/>
          <w:lang w:eastAsia="en-US"/>
        </w:rPr>
        <w:t>%</w:t>
      </w:r>
      <w:r w:rsidRPr="006920EE">
        <w:rPr>
          <w:rFonts w:eastAsia="Calibri" w:cs="Arial"/>
          <w:bCs/>
          <w:szCs w:val="24"/>
          <w:lang w:eastAsia="en-US"/>
        </w:rPr>
        <w:t>) an Klaus Holetschek.</w:t>
      </w:r>
    </w:p>
    <w:p w14:paraId="5940749F" w14:textId="4DC98C1A" w:rsidR="006920EE" w:rsidRPr="006920EE" w:rsidRDefault="006920EE" w:rsidP="006920EE">
      <w:pPr>
        <w:spacing w:after="200" w:line="276" w:lineRule="auto"/>
        <w:jc w:val="both"/>
        <w:rPr>
          <w:rFonts w:eastAsia="Calibri" w:cs="Arial"/>
          <w:bCs/>
          <w:szCs w:val="24"/>
          <w:lang w:eastAsia="en-US"/>
        </w:rPr>
      </w:pPr>
      <w:r>
        <w:rPr>
          <w:rFonts w:eastAsia="Calibri" w:cs="Arial"/>
          <w:bCs/>
          <w:szCs w:val="24"/>
          <w:lang w:eastAsia="en-US"/>
        </w:rPr>
        <w:t>„</w:t>
      </w:r>
      <w:r w:rsidRPr="006920EE">
        <w:rPr>
          <w:rFonts w:eastAsia="Calibri" w:cs="Arial"/>
          <w:bCs/>
          <w:szCs w:val="24"/>
          <w:lang w:eastAsia="en-US"/>
        </w:rPr>
        <w:t xml:space="preserve">Mich erreichen Anliegen zu allen denkbaren Lebenssituationen“, so Holetschek. Dabei kristallisieren sich einzelne Schwerpunkte heraus wie beispielsweise Anfragen zu den Themen Landespflegegeld, Windkraft, 5G oder Rente bzw. Arbeitslosigkeit. „Immer dann, wenn ich feststelle, dass ein Bereich vermehrt Unklarheiten hervorbringt, werde ich politisch aktiv“, betont Holetschek. </w:t>
      </w:r>
      <w:r>
        <w:rPr>
          <w:rFonts w:eastAsia="Calibri" w:cs="Arial"/>
          <w:bCs/>
          <w:szCs w:val="24"/>
          <w:lang w:eastAsia="en-US"/>
        </w:rPr>
        <w:t>„</w:t>
      </w:r>
      <w:r w:rsidRPr="006920EE">
        <w:rPr>
          <w:rFonts w:eastAsia="Calibri" w:cs="Arial"/>
          <w:bCs/>
          <w:szCs w:val="24"/>
          <w:lang w:eastAsia="en-US"/>
        </w:rPr>
        <w:t>Im Grunde bin ich eine Art Seismograph für die Bürgeranliegen</w:t>
      </w:r>
      <w:r>
        <w:rPr>
          <w:rFonts w:eastAsia="Calibri" w:cs="Arial"/>
          <w:bCs/>
          <w:szCs w:val="24"/>
          <w:lang w:eastAsia="en-US"/>
        </w:rPr>
        <w:t>.“</w:t>
      </w:r>
      <w:r w:rsidRPr="006920EE">
        <w:rPr>
          <w:rFonts w:eastAsia="Calibri" w:cs="Arial"/>
          <w:bCs/>
          <w:szCs w:val="24"/>
          <w:lang w:eastAsia="en-US"/>
        </w:rPr>
        <w:t xml:space="preserve"> So wurde beispielsweise das Staatsministerium für Umwelt und Verbraucherschutz beim Thema 5G </w:t>
      </w:r>
      <w:r w:rsidR="008C3C07">
        <w:rPr>
          <w:rFonts w:eastAsia="Calibri" w:cs="Arial"/>
          <w:bCs/>
          <w:szCs w:val="24"/>
          <w:lang w:eastAsia="en-US"/>
        </w:rPr>
        <w:t>tätig</w:t>
      </w:r>
      <w:r w:rsidR="008C3C07" w:rsidRPr="006920EE">
        <w:rPr>
          <w:rFonts w:eastAsia="Calibri" w:cs="Arial"/>
          <w:bCs/>
          <w:szCs w:val="24"/>
          <w:lang w:eastAsia="en-US"/>
        </w:rPr>
        <w:t xml:space="preserve"> </w:t>
      </w:r>
      <w:r w:rsidRPr="006920EE">
        <w:rPr>
          <w:rFonts w:eastAsia="Calibri" w:cs="Arial"/>
          <w:bCs/>
          <w:szCs w:val="24"/>
          <w:lang w:eastAsia="en-US"/>
        </w:rPr>
        <w:t>und stellt mittlerweile ein Infoportal zu Chancen und Risiken online bereit. Zuvor hatte der Bürgerbeauftragte den zuständigen Staatsminister auf die Vielzahl ihm gegenüber geäußerten Sorgen aufmerksam gemacht.</w:t>
      </w:r>
    </w:p>
    <w:p w14:paraId="18C6CE28" w14:textId="120A5054" w:rsidR="006920EE" w:rsidRPr="006920EE" w:rsidRDefault="006920EE" w:rsidP="00276454">
      <w:pPr>
        <w:spacing w:line="276" w:lineRule="auto"/>
        <w:jc w:val="both"/>
        <w:rPr>
          <w:rFonts w:eastAsia="Calibri" w:cs="Arial"/>
          <w:bCs/>
          <w:szCs w:val="24"/>
          <w:lang w:eastAsia="en-US"/>
        </w:rPr>
      </w:pPr>
      <w:r w:rsidRPr="006920EE">
        <w:rPr>
          <w:rFonts w:eastAsia="Calibri" w:cs="Arial"/>
          <w:bCs/>
          <w:szCs w:val="24"/>
          <w:lang w:eastAsia="en-US"/>
        </w:rPr>
        <w:t xml:space="preserve">Aber es sind auch individuelle Fälle, </w:t>
      </w:r>
      <w:r w:rsidR="008C3C07">
        <w:rPr>
          <w:rFonts w:eastAsia="Calibri" w:cs="Arial"/>
          <w:bCs/>
          <w:szCs w:val="24"/>
          <w:lang w:eastAsia="en-US"/>
        </w:rPr>
        <w:t>für die sich</w:t>
      </w:r>
      <w:r w:rsidRPr="006920EE">
        <w:rPr>
          <w:rFonts w:eastAsia="Calibri" w:cs="Arial"/>
          <w:bCs/>
          <w:szCs w:val="24"/>
          <w:lang w:eastAsia="en-US"/>
        </w:rPr>
        <w:t xml:space="preserve"> Klaus Holetschek </w:t>
      </w:r>
      <w:r w:rsidR="008C3C07">
        <w:rPr>
          <w:rFonts w:eastAsia="Calibri" w:cs="Arial"/>
          <w:bCs/>
          <w:szCs w:val="24"/>
          <w:lang w:eastAsia="en-US"/>
        </w:rPr>
        <w:t>einsetzt:</w:t>
      </w:r>
      <w:r w:rsidR="008C3C07" w:rsidRPr="006920EE">
        <w:rPr>
          <w:rFonts w:eastAsia="Calibri" w:cs="Arial"/>
          <w:bCs/>
          <w:szCs w:val="24"/>
          <w:lang w:eastAsia="en-US"/>
        </w:rPr>
        <w:t xml:space="preserve"> </w:t>
      </w:r>
      <w:r w:rsidRPr="006920EE">
        <w:rPr>
          <w:rFonts w:eastAsia="Calibri" w:cs="Arial"/>
          <w:bCs/>
          <w:szCs w:val="24"/>
          <w:lang w:eastAsia="en-US"/>
        </w:rPr>
        <w:t>Ein Bürger wurde – sechs Jahre nach Einzug in sein Einfamilienhaus – aufgefordert, seine anthrazitfarbenen Dachziegel zu beseitigen und die vorgegebene Farbe Rot einzuhalten. Da das Baugebiet an ein Wohngebiet anschloss, in dem ausschließlich eine dunkle Dacheindeckung vorhanden war, wandte sich der Bürger an den Bürgerbeauftragten, der vermittelte. Und siehe da: Durch dessen Einsatz konnte sogar erreicht werden, dass nunmehr auf dem gesamten Gemeindegebiet rote und dunkle Dächer zugelassen sind. </w:t>
      </w:r>
    </w:p>
    <w:p w14:paraId="1DDF9892" w14:textId="77777777" w:rsidR="006920EE" w:rsidRPr="006920EE" w:rsidRDefault="006920EE" w:rsidP="006920EE">
      <w:pPr>
        <w:spacing w:after="200" w:line="276" w:lineRule="auto"/>
        <w:jc w:val="both"/>
        <w:rPr>
          <w:rFonts w:eastAsia="Calibri" w:cs="Arial"/>
          <w:bCs/>
          <w:szCs w:val="24"/>
          <w:lang w:eastAsia="en-US"/>
        </w:rPr>
      </w:pPr>
      <w:r w:rsidRPr="006920EE">
        <w:rPr>
          <w:rFonts w:eastAsia="Calibri" w:cs="Arial"/>
          <w:bCs/>
          <w:szCs w:val="24"/>
          <w:lang w:eastAsia="en-US"/>
        </w:rPr>
        <w:t>„Klar gibt es Vorschriften – und jeder sollte sich an diese halten“, stellt Holetschek fest, „dennoch war es für mich erfreulich zu sehen, dass durch intensive Gespräche auch die Behörde hier über den Tellerrand hinausgeblickt und die zuvor starre Regelung, für die es meiner Meinung nach keinen Grund gab, gelockert hat.“</w:t>
      </w:r>
    </w:p>
    <w:p w14:paraId="25ECC9D2" w14:textId="3F57A7A6" w:rsidR="006920EE" w:rsidRPr="006920EE" w:rsidRDefault="006920EE" w:rsidP="006920EE">
      <w:pPr>
        <w:spacing w:after="200" w:line="276" w:lineRule="auto"/>
        <w:jc w:val="both"/>
        <w:rPr>
          <w:rFonts w:eastAsia="Calibri" w:cs="Arial"/>
          <w:bCs/>
          <w:szCs w:val="24"/>
          <w:lang w:eastAsia="en-US"/>
        </w:rPr>
      </w:pPr>
      <w:r w:rsidRPr="006920EE">
        <w:rPr>
          <w:rFonts w:eastAsia="Calibri" w:cs="Arial"/>
          <w:bCs/>
          <w:szCs w:val="24"/>
          <w:lang w:eastAsia="en-US"/>
        </w:rPr>
        <w:lastRenderedPageBreak/>
        <w:t>Ein anderer Einzelfall erschütterte Holetschek auf menschlicher Ebene. Einer an Multipler Sklerose erkrankten jungen Frau wurde das Merkzeichen „</w:t>
      </w:r>
      <w:proofErr w:type="spellStart"/>
      <w:r w:rsidRPr="006920EE">
        <w:rPr>
          <w:rFonts w:eastAsia="Calibri" w:cs="Arial"/>
          <w:bCs/>
          <w:szCs w:val="24"/>
          <w:lang w:eastAsia="en-US"/>
        </w:rPr>
        <w:t>aG</w:t>
      </w:r>
      <w:proofErr w:type="spellEnd"/>
      <w:r w:rsidRPr="006920EE">
        <w:rPr>
          <w:rFonts w:eastAsia="Calibri" w:cs="Arial"/>
          <w:bCs/>
          <w:szCs w:val="24"/>
          <w:lang w:eastAsia="en-US"/>
        </w:rPr>
        <w:t xml:space="preserve">“ verwehrt. Mit </w:t>
      </w:r>
      <w:r>
        <w:rPr>
          <w:rFonts w:eastAsia="Calibri" w:cs="Arial"/>
          <w:bCs/>
          <w:szCs w:val="24"/>
          <w:lang w:eastAsia="en-US"/>
        </w:rPr>
        <w:t>„</w:t>
      </w:r>
      <w:proofErr w:type="spellStart"/>
      <w:r w:rsidRPr="006920EE">
        <w:rPr>
          <w:rFonts w:eastAsia="Calibri" w:cs="Arial"/>
          <w:bCs/>
          <w:szCs w:val="24"/>
          <w:lang w:eastAsia="en-US"/>
        </w:rPr>
        <w:t>aG</w:t>
      </w:r>
      <w:proofErr w:type="spellEnd"/>
      <w:r>
        <w:rPr>
          <w:rFonts w:eastAsia="Calibri" w:cs="Arial"/>
          <w:bCs/>
          <w:szCs w:val="24"/>
          <w:lang w:eastAsia="en-US"/>
        </w:rPr>
        <w:t>“</w:t>
      </w:r>
      <w:r w:rsidRPr="006920EE">
        <w:rPr>
          <w:rFonts w:eastAsia="Calibri" w:cs="Arial"/>
          <w:bCs/>
          <w:szCs w:val="24"/>
          <w:lang w:eastAsia="en-US"/>
        </w:rPr>
        <w:t xml:space="preserve"> darf man auf Behindertenparkplätzen parken. Das Merkzeichen </w:t>
      </w:r>
      <w:r>
        <w:rPr>
          <w:rFonts w:eastAsia="Calibri" w:cs="Arial"/>
          <w:bCs/>
          <w:szCs w:val="24"/>
          <w:lang w:eastAsia="en-US"/>
        </w:rPr>
        <w:t>„</w:t>
      </w:r>
      <w:proofErr w:type="spellStart"/>
      <w:r w:rsidRPr="006920EE">
        <w:rPr>
          <w:rFonts w:eastAsia="Calibri" w:cs="Arial"/>
          <w:bCs/>
          <w:szCs w:val="24"/>
          <w:lang w:eastAsia="en-US"/>
        </w:rPr>
        <w:t>aG</w:t>
      </w:r>
      <w:proofErr w:type="spellEnd"/>
      <w:r>
        <w:rPr>
          <w:rFonts w:eastAsia="Calibri" w:cs="Arial"/>
          <w:bCs/>
          <w:szCs w:val="24"/>
          <w:lang w:eastAsia="en-US"/>
        </w:rPr>
        <w:t>“</w:t>
      </w:r>
      <w:r w:rsidRPr="006920EE">
        <w:rPr>
          <w:rFonts w:eastAsia="Calibri" w:cs="Arial"/>
          <w:bCs/>
          <w:szCs w:val="24"/>
          <w:lang w:eastAsia="en-US"/>
        </w:rPr>
        <w:t xml:space="preserve"> im Schwerbehindertenausweis erhalten Personen mit außergewöhnlicher Gehbehinderung. Die Begründung der Verwaltung war, die Dame könne noch kurze Wegstrecken zu Fuß zurücklegen – und dies, obwohl sie laut eigener Schilderung grundsätzlich auf einen Rollstuhl angewiesen sei. Nach Durchsicht der Unterlagen und der ärztlichen Atteste, wandte sich der Bürgerbeauftragte an das Zentrum Bayern Familie und Soziales, welches bereits mit dem Widerspruch der Dame befasst war. Mit den durch den Bürgerbeauftragten vorgebrachten Argumenten dauerte es nicht lange und das Merkzeichen </w:t>
      </w:r>
      <w:r>
        <w:rPr>
          <w:rFonts w:eastAsia="Calibri" w:cs="Arial"/>
          <w:bCs/>
          <w:szCs w:val="24"/>
          <w:lang w:eastAsia="en-US"/>
        </w:rPr>
        <w:t>„</w:t>
      </w:r>
      <w:proofErr w:type="spellStart"/>
      <w:r w:rsidRPr="006920EE">
        <w:rPr>
          <w:rFonts w:eastAsia="Calibri" w:cs="Arial"/>
          <w:bCs/>
          <w:szCs w:val="24"/>
          <w:lang w:eastAsia="en-US"/>
        </w:rPr>
        <w:t>aG</w:t>
      </w:r>
      <w:proofErr w:type="spellEnd"/>
      <w:r>
        <w:rPr>
          <w:rFonts w:eastAsia="Calibri" w:cs="Arial"/>
          <w:bCs/>
          <w:szCs w:val="24"/>
          <w:lang w:eastAsia="en-US"/>
        </w:rPr>
        <w:t>“</w:t>
      </w:r>
      <w:r w:rsidRPr="006920EE">
        <w:rPr>
          <w:rFonts w:eastAsia="Calibri" w:cs="Arial"/>
          <w:bCs/>
          <w:szCs w:val="24"/>
          <w:lang w:eastAsia="en-US"/>
        </w:rPr>
        <w:t xml:space="preserve"> wurde bewilligt. </w:t>
      </w:r>
    </w:p>
    <w:p w14:paraId="08073A49" w14:textId="547BA63C" w:rsidR="006920EE" w:rsidRPr="006920EE" w:rsidRDefault="006920EE" w:rsidP="006920EE">
      <w:pPr>
        <w:spacing w:after="200" w:line="276" w:lineRule="auto"/>
        <w:jc w:val="both"/>
        <w:rPr>
          <w:rFonts w:eastAsia="Calibri" w:cs="Arial"/>
          <w:bCs/>
          <w:szCs w:val="24"/>
          <w:lang w:eastAsia="en-US"/>
        </w:rPr>
      </w:pPr>
      <w:r w:rsidRPr="006920EE">
        <w:rPr>
          <w:rFonts w:eastAsia="Calibri" w:cs="Arial"/>
          <w:bCs/>
          <w:szCs w:val="24"/>
          <w:lang w:eastAsia="en-US"/>
        </w:rPr>
        <w:t>Auf das Jahr zurückblickend ist sich Klaus Holetschek bewusst: „Die Institution des Bürgerbeauftragten kommt bei den Bürgerinnen und Bürgern in Bayern gut an. Ich erhalte viel Dank und Zuspruch für meine Arbeit.</w:t>
      </w:r>
      <w:r>
        <w:rPr>
          <w:rFonts w:eastAsia="Calibri" w:cs="Arial"/>
          <w:bCs/>
          <w:szCs w:val="24"/>
          <w:lang w:eastAsia="en-US"/>
        </w:rPr>
        <w:t>“</w:t>
      </w:r>
      <w:r w:rsidRPr="006920EE">
        <w:rPr>
          <w:rFonts w:eastAsia="Calibri" w:cs="Arial"/>
          <w:bCs/>
          <w:szCs w:val="24"/>
          <w:lang w:eastAsia="en-US"/>
        </w:rPr>
        <w:t xml:space="preserve"> Dennoch ist ihm auch bewusst, dass es im Hinblick auf eine gute Bürgerkommunikation und Bürgerbeteiligung noch einiges zu tun gibt. Dies wird er in seiner weiteren Amtszeit anpacken.</w:t>
      </w:r>
    </w:p>
    <w:p w14:paraId="5DA512E1" w14:textId="77777777" w:rsidR="006920EE" w:rsidRPr="006920EE" w:rsidRDefault="006920EE" w:rsidP="006920EE">
      <w:pPr>
        <w:spacing w:after="200" w:line="276" w:lineRule="auto"/>
        <w:jc w:val="both"/>
        <w:rPr>
          <w:rFonts w:eastAsia="Calibri" w:cs="Arial"/>
          <w:bCs/>
          <w:szCs w:val="24"/>
          <w:lang w:eastAsia="en-US"/>
        </w:rPr>
      </w:pPr>
      <w:r w:rsidRPr="006920EE">
        <w:rPr>
          <w:rFonts w:eastAsia="Calibri" w:cs="Arial"/>
          <w:bCs/>
          <w:szCs w:val="24"/>
          <w:lang w:eastAsia="en-US"/>
        </w:rPr>
        <w:t xml:space="preserve">Erreichen können Sie den Bürgerbeauftragten Klaus Holetschek unter </w:t>
      </w:r>
      <w:hyperlink r:id="rId7" w:history="1">
        <w:r w:rsidRPr="006920EE">
          <w:rPr>
            <w:rStyle w:val="Hyperlink"/>
            <w:rFonts w:eastAsia="Calibri" w:cs="Arial"/>
            <w:bCs/>
            <w:szCs w:val="24"/>
            <w:lang w:eastAsia="en-US"/>
          </w:rPr>
          <w:t>www.buergerbeauftragter.bayern.de</w:t>
        </w:r>
      </w:hyperlink>
      <w:r w:rsidRPr="006920EE">
        <w:rPr>
          <w:rFonts w:eastAsia="Calibri" w:cs="Arial"/>
          <w:bCs/>
          <w:szCs w:val="24"/>
          <w:lang w:eastAsia="en-US"/>
        </w:rPr>
        <w:t xml:space="preserve"> oder per E-Mail an </w:t>
      </w:r>
      <w:hyperlink r:id="rId8" w:history="1">
        <w:r w:rsidRPr="006920EE">
          <w:rPr>
            <w:rStyle w:val="Hyperlink"/>
            <w:rFonts w:eastAsia="Calibri" w:cs="Arial"/>
            <w:bCs/>
            <w:szCs w:val="24"/>
            <w:lang w:eastAsia="en-US"/>
          </w:rPr>
          <w:t>buergerbeauftragter@bayern.de</w:t>
        </w:r>
      </w:hyperlink>
      <w:r w:rsidRPr="006920EE">
        <w:rPr>
          <w:rFonts w:eastAsia="Calibri" w:cs="Arial"/>
          <w:bCs/>
          <w:szCs w:val="24"/>
          <w:lang w:eastAsia="en-US"/>
        </w:rPr>
        <w:t>. </w:t>
      </w:r>
    </w:p>
    <w:p w14:paraId="494F870A" w14:textId="77777777" w:rsidR="00E9734C" w:rsidRDefault="00E9734C" w:rsidP="00D056D1">
      <w:pPr>
        <w:spacing w:after="200" w:line="276" w:lineRule="auto"/>
        <w:jc w:val="both"/>
        <w:rPr>
          <w:rFonts w:eastAsia="Calibri" w:cs="Arial"/>
          <w:szCs w:val="24"/>
          <w:lang w:eastAsia="en-US"/>
        </w:rPr>
      </w:pPr>
    </w:p>
    <w:sectPr w:rsidR="00E9734C" w:rsidSect="00E95BA1">
      <w:headerReference w:type="default" r:id="rId9"/>
      <w:footerReference w:type="default" r:id="rId10"/>
      <w:headerReference w:type="first" r:id="rId11"/>
      <w:footerReference w:type="first" r:id="rId12"/>
      <w:type w:val="continuous"/>
      <w:pgSz w:w="11906" w:h="16838"/>
      <w:pgMar w:top="851" w:right="2495" w:bottom="851" w:left="1361" w:header="39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B0BE" w14:textId="77777777" w:rsidR="009F262E" w:rsidRDefault="009F262E">
      <w:r>
        <w:separator/>
      </w:r>
    </w:p>
  </w:endnote>
  <w:endnote w:type="continuationSeparator" w:id="0">
    <w:p w14:paraId="020F668C" w14:textId="77777777" w:rsidR="009F262E" w:rsidRDefault="009F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841A" w14:textId="41F2827E" w:rsidR="006E70B5" w:rsidRDefault="002F4742">
    <w:pPr>
      <w:pStyle w:val="Fuzeile"/>
      <w:jc w:val="right"/>
      <w:rPr>
        <w:rFonts w:cs="Arial"/>
      </w:rPr>
    </w:pPr>
    <w:r>
      <w:rPr>
        <w:rFonts w:cs="Arial"/>
      </w:rPr>
      <w:fldChar w:fldCharType="begin"/>
    </w:r>
    <w:r w:rsidR="006E70B5">
      <w:rPr>
        <w:rFonts w:cs="Arial"/>
      </w:rPr>
      <w:instrText xml:space="preserve"> IF </w:instrText>
    </w:r>
    <w:r>
      <w:rPr>
        <w:rFonts w:cs="Arial"/>
      </w:rPr>
      <w:fldChar w:fldCharType="begin"/>
    </w:r>
    <w:r w:rsidR="006E70B5">
      <w:rPr>
        <w:rFonts w:cs="Arial"/>
      </w:rPr>
      <w:instrText xml:space="preserve"> PAGE  </w:instrText>
    </w:r>
    <w:r>
      <w:rPr>
        <w:rFonts w:cs="Arial"/>
      </w:rPr>
      <w:fldChar w:fldCharType="separate"/>
    </w:r>
    <w:r w:rsidR="003F628E">
      <w:rPr>
        <w:rFonts w:cs="Arial"/>
        <w:noProof/>
      </w:rPr>
      <w:instrText>2</w:instrText>
    </w:r>
    <w:r>
      <w:rPr>
        <w:rFonts w:cs="Arial"/>
      </w:rPr>
      <w:fldChar w:fldCharType="end"/>
    </w:r>
    <w:r w:rsidR="006E70B5">
      <w:rPr>
        <w:rFonts w:cs="Arial"/>
      </w:rPr>
      <w:instrText xml:space="preserve"> &lt; </w:instrText>
    </w:r>
    <w:r>
      <w:rPr>
        <w:rFonts w:cs="Arial"/>
      </w:rPr>
      <w:fldChar w:fldCharType="begin"/>
    </w:r>
    <w:r w:rsidR="006E70B5">
      <w:rPr>
        <w:rFonts w:cs="Arial"/>
      </w:rPr>
      <w:instrText xml:space="preserve"> NUMPAGES </w:instrText>
    </w:r>
    <w:r>
      <w:rPr>
        <w:rFonts w:cs="Arial"/>
      </w:rPr>
      <w:fldChar w:fldCharType="separate"/>
    </w:r>
    <w:r w:rsidR="003F628E">
      <w:rPr>
        <w:rFonts w:cs="Arial"/>
        <w:noProof/>
      </w:rPr>
      <w:instrText>3</w:instrText>
    </w:r>
    <w:r>
      <w:rPr>
        <w:rFonts w:cs="Arial"/>
      </w:rPr>
      <w:fldChar w:fldCharType="end"/>
    </w:r>
    <w:r w:rsidR="006E70B5">
      <w:rPr>
        <w:rFonts w:cs="Arial"/>
      </w:rPr>
      <w:instrText xml:space="preserve"> ./.</w:instrText>
    </w:r>
    <w:r w:rsidR="003F628E">
      <w:rPr>
        <w:rFonts w:cs="Arial"/>
      </w:rPr>
      <w:fldChar w:fldCharType="separate"/>
    </w:r>
    <w:r w:rsidR="003F628E">
      <w:rPr>
        <w:rFonts w:cs="Arial"/>
        <w:noProof/>
      </w:rPr>
      <w:t>./.</w:t>
    </w:r>
    <w:r>
      <w:rPr>
        <w:rFonts w:cs="Arial"/>
      </w:rPr>
      <w:fldChar w:fldCharType="end"/>
    </w:r>
  </w:p>
  <w:p w14:paraId="56008E1E" w14:textId="77777777" w:rsidR="006E70B5" w:rsidRPr="00A17950" w:rsidRDefault="006E70B5">
    <w:pPr>
      <w:pStyle w:val="Fuzeile"/>
      <w:rPr>
        <w:rFonts w:cs="Arial"/>
        <w:sz w:val="16"/>
        <w:lang w:val="en-GB"/>
      </w:rPr>
    </w:pPr>
  </w:p>
  <w:p w14:paraId="6E590956" w14:textId="77777777" w:rsidR="006E70B5" w:rsidRPr="00A17950" w:rsidRDefault="006E70B5">
    <w:pPr>
      <w:pStyle w:val="Fuzeile"/>
      <w:rPr>
        <w:rFonts w:cs="Arial"/>
        <w:sz w:val="16"/>
        <w:lang w:val="en-GB"/>
      </w:rPr>
    </w:pPr>
  </w:p>
  <w:p w14:paraId="68C817E2" w14:textId="77777777" w:rsidR="006E70B5" w:rsidRPr="00A17950" w:rsidRDefault="006E70B5">
    <w:pPr>
      <w:pStyle w:val="Fuzeile"/>
      <w:rPr>
        <w:rFonts w:cs="Arial"/>
        <w:sz w:val="1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4FD8" w14:textId="77777777" w:rsidR="00554296" w:rsidRDefault="00554296"/>
  <w:tbl>
    <w:tblPr>
      <w:tblW w:w="9951" w:type="dxa"/>
      <w:tblInd w:w="8" w:type="dxa"/>
      <w:tblLayout w:type="fixed"/>
      <w:tblCellMar>
        <w:left w:w="0" w:type="dxa"/>
        <w:right w:w="0" w:type="dxa"/>
      </w:tblCellMar>
      <w:tblLook w:val="0000" w:firstRow="0" w:lastRow="0" w:firstColumn="0" w:lastColumn="0" w:noHBand="0" w:noVBand="0"/>
    </w:tblPr>
    <w:tblGrid>
      <w:gridCol w:w="2325"/>
      <w:gridCol w:w="2948"/>
      <w:gridCol w:w="2835"/>
      <w:gridCol w:w="1843"/>
    </w:tblGrid>
    <w:tr w:rsidR="008E28B4" w14:paraId="0AB2846A" w14:textId="77777777" w:rsidTr="00034971">
      <w:trPr>
        <w:cantSplit/>
        <w:trHeight w:val="135"/>
      </w:trPr>
      <w:tc>
        <w:tcPr>
          <w:tcW w:w="2325" w:type="dxa"/>
        </w:tcPr>
        <w:p w14:paraId="724AE5AF" w14:textId="77777777" w:rsidR="008E28B4" w:rsidRDefault="008E28B4" w:rsidP="00E443AC">
          <w:pPr>
            <w:pStyle w:val="Fuzeile"/>
            <w:rPr>
              <w:rFonts w:cs="Arial"/>
              <w:sz w:val="14"/>
            </w:rPr>
          </w:pPr>
          <w:r>
            <w:rPr>
              <w:rFonts w:cs="Arial"/>
              <w:sz w:val="14"/>
            </w:rPr>
            <w:t>Telefon: 089 2165-</w:t>
          </w:r>
          <w:r w:rsidR="009B5F54">
            <w:rPr>
              <w:rFonts w:cs="Arial"/>
              <w:sz w:val="14"/>
            </w:rPr>
            <w:t>279</w:t>
          </w:r>
          <w:r>
            <w:rPr>
              <w:rFonts w:cs="Arial"/>
              <w:sz w:val="14"/>
            </w:rPr>
            <w:t>0</w:t>
          </w:r>
        </w:p>
      </w:tc>
      <w:tc>
        <w:tcPr>
          <w:tcW w:w="2948" w:type="dxa"/>
        </w:tcPr>
        <w:p w14:paraId="3E5A7112" w14:textId="77777777" w:rsidR="008E28B4" w:rsidRDefault="008E28B4" w:rsidP="008E28B4">
          <w:pPr>
            <w:pStyle w:val="Fuzeile"/>
            <w:rPr>
              <w:rFonts w:cs="Arial"/>
              <w:sz w:val="14"/>
            </w:rPr>
          </w:pPr>
          <w:r>
            <w:rPr>
              <w:rFonts w:cs="Arial"/>
              <w:sz w:val="14"/>
            </w:rPr>
            <w:t xml:space="preserve">E-Mail: </w:t>
          </w:r>
          <w:r w:rsidR="00A73FE7">
            <w:rPr>
              <w:rFonts w:cs="Arial"/>
              <w:sz w:val="14"/>
            </w:rPr>
            <w:t>Buergerbeauftragter</w:t>
          </w:r>
          <w:r>
            <w:rPr>
              <w:rFonts w:cs="Arial"/>
              <w:sz w:val="14"/>
            </w:rPr>
            <w:t>@stk.bayern.de</w:t>
          </w:r>
        </w:p>
      </w:tc>
      <w:tc>
        <w:tcPr>
          <w:tcW w:w="2835" w:type="dxa"/>
        </w:tcPr>
        <w:p w14:paraId="2EB09B2E" w14:textId="77777777" w:rsidR="008E28B4" w:rsidRDefault="008E28B4" w:rsidP="00E443AC">
          <w:pPr>
            <w:pStyle w:val="Fuzeile"/>
            <w:jc w:val="right"/>
            <w:rPr>
              <w:rFonts w:cs="Arial"/>
              <w:sz w:val="14"/>
            </w:rPr>
          </w:pPr>
          <w:bookmarkStart w:id="2" w:name="_Hlt509724094"/>
          <w:r>
            <w:rPr>
              <w:rFonts w:cs="Arial"/>
              <w:sz w:val="14"/>
            </w:rPr>
            <w:t>Franz-Josef-Strauß-Ring 1</w:t>
          </w:r>
          <w:bookmarkEnd w:id="2"/>
        </w:p>
      </w:tc>
      <w:tc>
        <w:tcPr>
          <w:tcW w:w="1843" w:type="dxa"/>
        </w:tcPr>
        <w:p w14:paraId="483DECCE" w14:textId="77777777" w:rsidR="008E28B4" w:rsidRDefault="008E28B4" w:rsidP="00E443AC">
          <w:pPr>
            <w:pStyle w:val="Fuzeile"/>
            <w:rPr>
              <w:rFonts w:cs="Arial"/>
              <w:sz w:val="14"/>
            </w:rPr>
          </w:pPr>
        </w:p>
      </w:tc>
    </w:tr>
    <w:tr w:rsidR="008E28B4" w14:paraId="5F00518E" w14:textId="77777777" w:rsidTr="00034971">
      <w:trPr>
        <w:cantSplit/>
        <w:trHeight w:val="180"/>
      </w:trPr>
      <w:tc>
        <w:tcPr>
          <w:tcW w:w="2325" w:type="dxa"/>
        </w:tcPr>
        <w:p w14:paraId="7D8E875C" w14:textId="77777777" w:rsidR="008E28B4" w:rsidRDefault="008E28B4" w:rsidP="00E443AC">
          <w:pPr>
            <w:pStyle w:val="Fuzeile"/>
            <w:rPr>
              <w:rFonts w:cs="Arial"/>
              <w:sz w:val="14"/>
            </w:rPr>
          </w:pPr>
          <w:r>
            <w:rPr>
              <w:rFonts w:cs="Arial"/>
              <w:sz w:val="14"/>
            </w:rPr>
            <w:t>Telefax: 089 294044</w:t>
          </w:r>
        </w:p>
      </w:tc>
      <w:tc>
        <w:tcPr>
          <w:tcW w:w="2948" w:type="dxa"/>
        </w:tcPr>
        <w:p w14:paraId="5FEBBEBE" w14:textId="77777777" w:rsidR="008E28B4" w:rsidRDefault="008E28B4" w:rsidP="00E443AC">
          <w:pPr>
            <w:pStyle w:val="Fuzeile"/>
            <w:rPr>
              <w:rFonts w:cs="Arial"/>
              <w:sz w:val="14"/>
            </w:rPr>
          </w:pPr>
          <w:r>
            <w:rPr>
              <w:rFonts w:cs="Arial"/>
              <w:sz w:val="14"/>
            </w:rPr>
            <w:t xml:space="preserve">Internet: </w:t>
          </w:r>
          <w:r w:rsidR="009B5F54">
            <w:rPr>
              <w:rFonts w:cs="Arial"/>
              <w:sz w:val="14"/>
            </w:rPr>
            <w:t>buergerbeauftragter</w:t>
          </w:r>
          <w:r>
            <w:rPr>
              <w:rFonts w:cs="Arial"/>
              <w:sz w:val="14"/>
            </w:rPr>
            <w:t>.bayern.de</w:t>
          </w:r>
        </w:p>
      </w:tc>
      <w:tc>
        <w:tcPr>
          <w:tcW w:w="2835" w:type="dxa"/>
        </w:tcPr>
        <w:p w14:paraId="720175A2" w14:textId="77777777" w:rsidR="008E28B4" w:rsidRDefault="008E28B4" w:rsidP="00E443AC">
          <w:pPr>
            <w:pStyle w:val="Fuzeile"/>
            <w:jc w:val="right"/>
            <w:rPr>
              <w:rFonts w:cs="Arial"/>
              <w:sz w:val="14"/>
            </w:rPr>
          </w:pPr>
          <w:r>
            <w:rPr>
              <w:rFonts w:cs="Arial"/>
              <w:sz w:val="14"/>
            </w:rPr>
            <w:t>80539 München</w:t>
          </w:r>
        </w:p>
      </w:tc>
      <w:tc>
        <w:tcPr>
          <w:tcW w:w="1843" w:type="dxa"/>
        </w:tcPr>
        <w:p w14:paraId="3D0AB64C" w14:textId="77777777" w:rsidR="008E28B4" w:rsidRDefault="008E28B4" w:rsidP="00E443AC">
          <w:pPr>
            <w:pStyle w:val="Fuzeile"/>
            <w:rPr>
              <w:rFonts w:cs="Arial"/>
              <w:sz w:val="14"/>
            </w:rPr>
          </w:pPr>
        </w:p>
      </w:tc>
    </w:tr>
  </w:tbl>
  <w:p w14:paraId="2A45AD86" w14:textId="77777777" w:rsidR="006E70B5" w:rsidRDefault="006E70B5">
    <w:pPr>
      <w:pStyle w:val="Fuzeile"/>
      <w:rPr>
        <w:rFonts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3A0C" w14:textId="77777777" w:rsidR="009F262E" w:rsidRDefault="009F262E">
      <w:r>
        <w:separator/>
      </w:r>
    </w:p>
  </w:footnote>
  <w:footnote w:type="continuationSeparator" w:id="0">
    <w:p w14:paraId="57333887" w14:textId="77777777" w:rsidR="009F262E" w:rsidRDefault="009F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59"/>
      <w:gridCol w:w="1446"/>
    </w:tblGrid>
    <w:tr w:rsidR="006E70B5" w14:paraId="4E5B7E1C" w14:textId="77777777">
      <w:trPr>
        <w:cantSplit/>
        <w:trHeight w:val="794"/>
      </w:trPr>
      <w:tc>
        <w:tcPr>
          <w:tcW w:w="8859" w:type="dxa"/>
          <w:vAlign w:val="center"/>
        </w:tcPr>
        <w:p w14:paraId="0B7B0D56" w14:textId="77777777" w:rsidR="006E70B5" w:rsidRDefault="006E70B5">
          <w:pPr>
            <w:pStyle w:val="Kopfzeile"/>
            <w:jc w:val="center"/>
          </w:pPr>
          <w:r>
            <w:t xml:space="preserve">- </w:t>
          </w:r>
          <w:r w:rsidR="00501E3E">
            <w:fldChar w:fldCharType="begin"/>
          </w:r>
          <w:r w:rsidR="00501E3E">
            <w:instrText xml:space="preserve"> PAGE</w:instrText>
          </w:r>
          <w:r w:rsidR="00501E3E">
            <w:fldChar w:fldCharType="separate"/>
          </w:r>
          <w:r w:rsidR="00F262C8">
            <w:rPr>
              <w:noProof/>
            </w:rPr>
            <w:t>2</w:t>
          </w:r>
          <w:r w:rsidR="00501E3E">
            <w:rPr>
              <w:noProof/>
            </w:rPr>
            <w:fldChar w:fldCharType="end"/>
          </w:r>
          <w:r>
            <w:t xml:space="preserve"> -</w:t>
          </w:r>
        </w:p>
      </w:tc>
      <w:tc>
        <w:tcPr>
          <w:tcW w:w="1446" w:type="dxa"/>
        </w:tcPr>
        <w:p w14:paraId="0ABB4BE6" w14:textId="77777777" w:rsidR="006E70B5" w:rsidRDefault="006E70B5">
          <w:pPr>
            <w:pStyle w:val="Kopfzeile"/>
            <w:jc w:val="right"/>
          </w:pPr>
        </w:p>
      </w:tc>
    </w:tr>
  </w:tbl>
  <w:p w14:paraId="2701E3EC" w14:textId="77777777" w:rsidR="006E70B5" w:rsidRDefault="006E70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Ind w:w="8" w:type="dxa"/>
      <w:tblLayout w:type="fixed"/>
      <w:tblCellMar>
        <w:left w:w="0" w:type="dxa"/>
        <w:right w:w="0" w:type="dxa"/>
      </w:tblCellMar>
      <w:tblLook w:val="0000" w:firstRow="0" w:lastRow="0" w:firstColumn="0" w:lastColumn="0" w:noHBand="0" w:noVBand="0"/>
    </w:tblPr>
    <w:tblGrid>
      <w:gridCol w:w="1693"/>
      <w:gridCol w:w="6360"/>
      <w:gridCol w:w="340"/>
      <w:gridCol w:w="1812"/>
    </w:tblGrid>
    <w:tr w:rsidR="00D369C5" w14:paraId="5B7AC4EE" w14:textId="77777777" w:rsidTr="00571936">
      <w:trPr>
        <w:trHeight w:hRule="exact" w:val="1080"/>
      </w:trPr>
      <w:tc>
        <w:tcPr>
          <w:tcW w:w="1693" w:type="dxa"/>
          <w:vMerge w:val="restart"/>
          <w:vAlign w:val="center"/>
        </w:tcPr>
        <w:p w14:paraId="1522CE4A" w14:textId="77777777" w:rsidR="00D369C5" w:rsidRDefault="00D369C5" w:rsidP="00571936">
          <w:pPr>
            <w:pStyle w:val="Kopfzeile"/>
            <w:tabs>
              <w:tab w:val="clear" w:pos="4536"/>
              <w:tab w:val="clear" w:pos="9072"/>
            </w:tabs>
            <w:jc w:val="center"/>
            <w:rPr>
              <w:rFonts w:ascii="Univers" w:hAnsi="Univers"/>
              <w:sz w:val="32"/>
            </w:rPr>
          </w:pPr>
        </w:p>
      </w:tc>
      <w:tc>
        <w:tcPr>
          <w:tcW w:w="6360" w:type="dxa"/>
          <w:vAlign w:val="bottom"/>
        </w:tcPr>
        <w:p w14:paraId="7350ACCB" w14:textId="77777777" w:rsidR="00D369C5" w:rsidRDefault="00E85C67" w:rsidP="00571936">
          <w:pPr>
            <w:pStyle w:val="Kopfzeile"/>
            <w:tabs>
              <w:tab w:val="clear" w:pos="4536"/>
              <w:tab w:val="clear" w:pos="9072"/>
            </w:tabs>
            <w:jc w:val="right"/>
            <w:rPr>
              <w:rFonts w:ascii="Univers" w:hAnsi="Univers"/>
              <w:sz w:val="30"/>
              <w:szCs w:val="30"/>
            </w:rPr>
          </w:pPr>
          <w:r>
            <w:rPr>
              <w:rFonts w:ascii="Univers" w:hAnsi="Univers"/>
              <w:sz w:val="30"/>
              <w:szCs w:val="30"/>
            </w:rPr>
            <w:t xml:space="preserve">Der </w:t>
          </w:r>
          <w:r w:rsidR="00A73FE7">
            <w:rPr>
              <w:rFonts w:ascii="Univers" w:hAnsi="Univers"/>
              <w:sz w:val="30"/>
              <w:szCs w:val="30"/>
            </w:rPr>
            <w:t>Bürger</w:t>
          </w:r>
          <w:r>
            <w:rPr>
              <w:rFonts w:ascii="Univers" w:hAnsi="Univers"/>
              <w:sz w:val="30"/>
              <w:szCs w:val="30"/>
            </w:rPr>
            <w:t>beauftragte</w:t>
          </w:r>
        </w:p>
        <w:p w14:paraId="7901E59F" w14:textId="77777777" w:rsidR="00D369C5" w:rsidRDefault="00D369C5" w:rsidP="00571936">
          <w:pPr>
            <w:pStyle w:val="Kopfzeile"/>
            <w:jc w:val="right"/>
            <w:rPr>
              <w:rFonts w:ascii="Univers" w:hAnsi="Univers"/>
              <w:sz w:val="32"/>
            </w:rPr>
          </w:pPr>
          <w:r>
            <w:rPr>
              <w:rFonts w:ascii="Univers" w:hAnsi="Univers"/>
              <w:sz w:val="30"/>
              <w:szCs w:val="30"/>
            </w:rPr>
            <w:t>der Bayerischen Staatsregierung</w:t>
          </w:r>
        </w:p>
      </w:tc>
      <w:tc>
        <w:tcPr>
          <w:tcW w:w="340" w:type="dxa"/>
        </w:tcPr>
        <w:p w14:paraId="58D30AF5" w14:textId="77777777" w:rsidR="00D369C5" w:rsidRDefault="00D369C5" w:rsidP="00571936">
          <w:pPr>
            <w:pStyle w:val="Kopfzeile"/>
            <w:tabs>
              <w:tab w:val="clear" w:pos="4536"/>
              <w:tab w:val="clear" w:pos="9072"/>
              <w:tab w:val="left" w:pos="6804"/>
            </w:tabs>
            <w:jc w:val="right"/>
            <w:rPr>
              <w:sz w:val="48"/>
            </w:rPr>
          </w:pPr>
        </w:p>
      </w:tc>
      <w:tc>
        <w:tcPr>
          <w:tcW w:w="1812" w:type="dxa"/>
          <w:tcBorders>
            <w:left w:val="nil"/>
          </w:tcBorders>
          <w:vAlign w:val="bottom"/>
        </w:tcPr>
        <w:p w14:paraId="33583F22" w14:textId="77777777" w:rsidR="00D369C5" w:rsidRDefault="00D369C5" w:rsidP="00571936">
          <w:pPr>
            <w:pStyle w:val="Kopfzeile"/>
            <w:tabs>
              <w:tab w:val="clear" w:pos="4536"/>
              <w:tab w:val="clear" w:pos="9072"/>
              <w:tab w:val="left" w:pos="6804"/>
            </w:tabs>
            <w:jc w:val="center"/>
            <w:rPr>
              <w:sz w:val="16"/>
            </w:rPr>
          </w:pPr>
          <w:r>
            <w:rPr>
              <w:noProof/>
              <w:sz w:val="16"/>
            </w:rPr>
            <w:drawing>
              <wp:inline distT="0" distB="0" distL="0" distR="0" wp14:anchorId="595B2FE0" wp14:editId="1A4892D2">
                <wp:extent cx="1123950" cy="676275"/>
                <wp:effectExtent l="0" t="0" r="0" b="0"/>
                <wp:docPr id="1" name="Grafik 1" descr="G:\grafiken\Großes Staatswappen_369x323-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en\Großes Staatswappen_369x323-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a:ln>
                          <a:noFill/>
                        </a:ln>
                      </pic:spPr>
                    </pic:pic>
                  </a:graphicData>
                </a:graphic>
              </wp:inline>
            </w:drawing>
          </w:r>
        </w:p>
      </w:tc>
    </w:tr>
    <w:tr w:rsidR="00D369C5" w14:paraId="3C4298AC" w14:textId="77777777" w:rsidTr="00571936">
      <w:trPr>
        <w:trHeight w:val="316"/>
      </w:trPr>
      <w:tc>
        <w:tcPr>
          <w:tcW w:w="1693" w:type="dxa"/>
          <w:vMerge/>
          <w:vAlign w:val="bottom"/>
        </w:tcPr>
        <w:p w14:paraId="0FE1C68A" w14:textId="77777777" w:rsidR="00D369C5" w:rsidRPr="001F18CB" w:rsidRDefault="00D369C5" w:rsidP="00571936">
          <w:pPr>
            <w:jc w:val="right"/>
            <w:rPr>
              <w:rFonts w:ascii="Univers" w:hAnsi="Univers" w:cs="Arial"/>
              <w:iCs/>
              <w:color w:val="808080"/>
              <w:sz w:val="26"/>
              <w:szCs w:val="26"/>
            </w:rPr>
          </w:pPr>
        </w:p>
      </w:tc>
      <w:tc>
        <w:tcPr>
          <w:tcW w:w="6360" w:type="dxa"/>
          <w:vMerge w:val="restart"/>
          <w:vAlign w:val="bottom"/>
        </w:tcPr>
        <w:p w14:paraId="638A5B12" w14:textId="77777777" w:rsidR="00D369C5" w:rsidRPr="001F18CB" w:rsidRDefault="00A73FE7" w:rsidP="00571936">
          <w:pPr>
            <w:jc w:val="right"/>
            <w:rPr>
              <w:rFonts w:ascii="Univers" w:hAnsi="Univers" w:cs="Arial"/>
              <w:iCs/>
              <w:color w:val="808080"/>
              <w:sz w:val="26"/>
              <w:szCs w:val="26"/>
            </w:rPr>
          </w:pPr>
          <w:r>
            <w:rPr>
              <w:rFonts w:ascii="Univers" w:hAnsi="Univers" w:cs="Arial"/>
              <w:iCs/>
              <w:color w:val="808080"/>
              <w:sz w:val="26"/>
              <w:szCs w:val="26"/>
            </w:rPr>
            <w:t>Klaus Holetschek</w:t>
          </w:r>
          <w:r w:rsidR="00D369C5">
            <w:rPr>
              <w:rFonts w:ascii="Univers" w:hAnsi="Univers" w:cs="Arial"/>
              <w:iCs/>
              <w:color w:val="808080"/>
              <w:sz w:val="26"/>
              <w:szCs w:val="26"/>
            </w:rPr>
            <w:t>, MdL</w:t>
          </w:r>
        </w:p>
      </w:tc>
      <w:tc>
        <w:tcPr>
          <w:tcW w:w="340" w:type="dxa"/>
          <w:vMerge w:val="restart"/>
        </w:tcPr>
        <w:p w14:paraId="4DD4B18E" w14:textId="77777777" w:rsidR="00D369C5" w:rsidRPr="001F18CB" w:rsidRDefault="00D369C5" w:rsidP="00571936">
          <w:pPr>
            <w:rPr>
              <w:rFonts w:ascii="Univers" w:hAnsi="Univers"/>
              <w:sz w:val="14"/>
            </w:rPr>
          </w:pPr>
        </w:p>
      </w:tc>
      <w:tc>
        <w:tcPr>
          <w:tcW w:w="1812" w:type="dxa"/>
          <w:vMerge w:val="restart"/>
          <w:tcBorders>
            <w:left w:val="nil"/>
          </w:tcBorders>
          <w:vAlign w:val="bottom"/>
        </w:tcPr>
        <w:p w14:paraId="73AC83A0" w14:textId="77777777" w:rsidR="00D369C5" w:rsidRPr="003F3621" w:rsidRDefault="00D369C5" w:rsidP="003F3621">
          <w:pPr>
            <w:pStyle w:val="Kopfzeile"/>
            <w:tabs>
              <w:tab w:val="clear" w:pos="4536"/>
              <w:tab w:val="clear" w:pos="9072"/>
              <w:tab w:val="left" w:pos="6804"/>
            </w:tabs>
            <w:jc w:val="center"/>
            <w:rPr>
              <w:vanish/>
              <w:sz w:val="20"/>
              <w:u w:val="single"/>
            </w:rPr>
          </w:pPr>
        </w:p>
      </w:tc>
    </w:tr>
    <w:tr w:rsidR="00D369C5" w14:paraId="6294A41E" w14:textId="77777777" w:rsidTr="00571936">
      <w:trPr>
        <w:trHeight w:val="315"/>
      </w:trPr>
      <w:tc>
        <w:tcPr>
          <w:tcW w:w="1693" w:type="dxa"/>
          <w:vAlign w:val="bottom"/>
        </w:tcPr>
        <w:p w14:paraId="61E7C896" w14:textId="77777777" w:rsidR="00D369C5" w:rsidRPr="001F18CB" w:rsidRDefault="00D369C5" w:rsidP="00571936">
          <w:pPr>
            <w:jc w:val="right"/>
            <w:rPr>
              <w:rFonts w:ascii="Univers" w:hAnsi="Univers" w:cs="Arial"/>
              <w:iCs/>
              <w:color w:val="808080"/>
              <w:sz w:val="26"/>
              <w:szCs w:val="26"/>
            </w:rPr>
          </w:pPr>
        </w:p>
      </w:tc>
      <w:tc>
        <w:tcPr>
          <w:tcW w:w="6360" w:type="dxa"/>
          <w:vMerge/>
          <w:vAlign w:val="bottom"/>
        </w:tcPr>
        <w:p w14:paraId="140714FC" w14:textId="77777777" w:rsidR="00D369C5" w:rsidRDefault="00D369C5" w:rsidP="00571936">
          <w:pPr>
            <w:jc w:val="right"/>
            <w:rPr>
              <w:rFonts w:ascii="Univers" w:hAnsi="Univers" w:cs="Arial"/>
              <w:iCs/>
              <w:color w:val="808080"/>
              <w:sz w:val="26"/>
              <w:szCs w:val="26"/>
            </w:rPr>
          </w:pPr>
        </w:p>
      </w:tc>
      <w:tc>
        <w:tcPr>
          <w:tcW w:w="340" w:type="dxa"/>
          <w:vMerge/>
        </w:tcPr>
        <w:p w14:paraId="6EBCD000" w14:textId="77777777" w:rsidR="00D369C5" w:rsidRPr="001F18CB" w:rsidRDefault="00D369C5" w:rsidP="00571936">
          <w:pPr>
            <w:rPr>
              <w:rFonts w:ascii="Univers" w:hAnsi="Univers"/>
              <w:sz w:val="14"/>
            </w:rPr>
          </w:pPr>
        </w:p>
      </w:tc>
      <w:tc>
        <w:tcPr>
          <w:tcW w:w="1812" w:type="dxa"/>
          <w:vMerge/>
          <w:tcBorders>
            <w:left w:val="nil"/>
          </w:tcBorders>
          <w:vAlign w:val="bottom"/>
        </w:tcPr>
        <w:p w14:paraId="5C8482A4" w14:textId="77777777" w:rsidR="00D369C5" w:rsidRPr="001F18CB" w:rsidRDefault="00D369C5" w:rsidP="00571936">
          <w:pPr>
            <w:pStyle w:val="Kopfzeile"/>
            <w:tabs>
              <w:tab w:val="clear" w:pos="4536"/>
              <w:tab w:val="clear" w:pos="9072"/>
              <w:tab w:val="left" w:pos="6804"/>
            </w:tabs>
            <w:jc w:val="center"/>
            <w:rPr>
              <w:vanish/>
              <w:sz w:val="20"/>
            </w:rPr>
          </w:pPr>
        </w:p>
      </w:tc>
    </w:tr>
  </w:tbl>
  <w:p w14:paraId="7B690B3B" w14:textId="77777777" w:rsidR="006E70B5" w:rsidRDefault="003F628E">
    <w:pPr>
      <w:pStyle w:val="Kopfzeile"/>
    </w:pPr>
    <w:r>
      <w:rPr>
        <w:noProof/>
      </w:rPr>
      <w:pict w14:anchorId="6D355216">
        <v:line id="_x0000_s2054" style="position:absolute;z-index:251660288;mso-position-horizontal-relative:page;mso-position-vertical-relative:page" from="21.25pt,595.35pt" to="28.35pt,595.35pt" o:allowincell="f" strokeweight=".25pt">
          <w10:wrap anchorx="page" anchory="page"/>
        </v:line>
      </w:pict>
    </w:r>
    <w:r>
      <w:rPr>
        <w:noProof/>
      </w:rPr>
      <w:pict w14:anchorId="319B00FE">
        <v:line id="_x0000_s2053" style="position:absolute;z-index:251659264;mso-position-horizontal-relative:page;mso-position-vertical-relative:page" from="7.1pt,421pt" to="28.35pt,421pt" o:allowincell="f" strokeweight=".25pt">
          <w10:wrap anchorx="page" anchory="page"/>
        </v:line>
      </w:pict>
    </w:r>
    <w:r>
      <w:rPr>
        <w:noProof/>
      </w:rPr>
      <w:pict w14:anchorId="2281D270">
        <v:line id="_x0000_s2052" style="position:absolute;z-index:251658240;mso-position-horizontal-relative:page;mso-position-vertical-relative:page" from="21.25pt,297.7pt" to="28.35pt,297.7pt" o:allowincell="f" strokeweight=".25pt">
          <w10:wrap anchorx="page" anchory="page"/>
        </v:line>
      </w:pict>
    </w:r>
    <w:r>
      <w:rPr>
        <w:noProof/>
      </w:rPr>
      <w:pict w14:anchorId="6972D512">
        <v:line id="_x0000_s2051" style="position:absolute;z-index:251657216;mso-position-horizontal-relative:page;mso-position-vertical-relative:page" from="21.25pt,595.35pt" to="28.35pt,595.35pt" o:allowincell="f" strokeweight=".25pt">
          <w10:wrap anchorx="page" anchory="page"/>
        </v:line>
      </w:pict>
    </w:r>
    <w:r>
      <w:rPr>
        <w:noProof/>
      </w:rPr>
      <w:pict w14:anchorId="75651131">
        <v:line id="_x0000_s2050" style="position:absolute;z-index:251656192;mso-position-horizontal-relative:page;mso-position-vertical-relative:page" from="7.1pt,421pt" to="28.35pt,421pt" o:allowincell="f" strokeweight=".25pt">
          <w10:wrap anchorx="page" anchory="page"/>
        </v:line>
      </w:pict>
    </w:r>
    <w:r>
      <w:rPr>
        <w:noProof/>
      </w:rPr>
      <w:pict w14:anchorId="41517618">
        <v:line id="_x0000_s2049" style="position:absolute;z-index:251655168;mso-position-horizontal-relative:page;mso-position-vertical-relative:page" from="21.25pt,297.7pt" to="28.35pt,297.7pt" o:allowincell="f" strokeweight=".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50F"/>
    <w:multiLevelType w:val="hybridMultilevel"/>
    <w:tmpl w:val="4B4AE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8445C2"/>
    <w:multiLevelType w:val="hybridMultilevel"/>
    <w:tmpl w:val="CE6CC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kumententyp" w:val="F-BürgerB-AZ"/>
    <w:docVar w:name="DV1" w:val="2"/>
    <w:docVar w:name="E-Mail" w:val="staatskanzlei@stk.bayern.de"/>
    <w:docVar w:name="Erstelldatum" w:val="30.04.2018"/>
    <w:docVar w:name="Ersteller" w:val="su"/>
    <w:docVar w:name="IDEV-Version" w:val="1.1"/>
    <w:docVar w:name="Telefonnummer" w:val="2165-2791"/>
  </w:docVars>
  <w:rsids>
    <w:rsidRoot w:val="009F262E"/>
    <w:rsid w:val="00006445"/>
    <w:rsid w:val="000108F8"/>
    <w:rsid w:val="00013486"/>
    <w:rsid w:val="00021183"/>
    <w:rsid w:val="00034971"/>
    <w:rsid w:val="00036582"/>
    <w:rsid w:val="000371CB"/>
    <w:rsid w:val="00047B0F"/>
    <w:rsid w:val="000625F6"/>
    <w:rsid w:val="00074D2B"/>
    <w:rsid w:val="000767BA"/>
    <w:rsid w:val="0008014C"/>
    <w:rsid w:val="00083283"/>
    <w:rsid w:val="00086908"/>
    <w:rsid w:val="000B4072"/>
    <w:rsid w:val="000C6236"/>
    <w:rsid w:val="000E3759"/>
    <w:rsid w:val="000F043A"/>
    <w:rsid w:val="000F1B15"/>
    <w:rsid w:val="000F7F44"/>
    <w:rsid w:val="001240DD"/>
    <w:rsid w:val="0012442D"/>
    <w:rsid w:val="00126F06"/>
    <w:rsid w:val="001368F4"/>
    <w:rsid w:val="00136B95"/>
    <w:rsid w:val="00137027"/>
    <w:rsid w:val="00143FB2"/>
    <w:rsid w:val="00144F24"/>
    <w:rsid w:val="00180C59"/>
    <w:rsid w:val="001817E1"/>
    <w:rsid w:val="00192767"/>
    <w:rsid w:val="0019289A"/>
    <w:rsid w:val="00195675"/>
    <w:rsid w:val="001A6E62"/>
    <w:rsid w:val="001B36B1"/>
    <w:rsid w:val="001B7EC8"/>
    <w:rsid w:val="001E44A3"/>
    <w:rsid w:val="001F18CB"/>
    <w:rsid w:val="001F5AC0"/>
    <w:rsid w:val="001F7FF4"/>
    <w:rsid w:val="00224405"/>
    <w:rsid w:val="00243047"/>
    <w:rsid w:val="00246B12"/>
    <w:rsid w:val="00264F74"/>
    <w:rsid w:val="00267F35"/>
    <w:rsid w:val="00273F9E"/>
    <w:rsid w:val="00275D25"/>
    <w:rsid w:val="00276454"/>
    <w:rsid w:val="002773D9"/>
    <w:rsid w:val="0027778A"/>
    <w:rsid w:val="002849B2"/>
    <w:rsid w:val="00290F79"/>
    <w:rsid w:val="002A670A"/>
    <w:rsid w:val="002A733B"/>
    <w:rsid w:val="002E38D8"/>
    <w:rsid w:val="002E5795"/>
    <w:rsid w:val="002F4742"/>
    <w:rsid w:val="00320F26"/>
    <w:rsid w:val="00321C3F"/>
    <w:rsid w:val="00346544"/>
    <w:rsid w:val="00361279"/>
    <w:rsid w:val="00372018"/>
    <w:rsid w:val="0037513A"/>
    <w:rsid w:val="0037521D"/>
    <w:rsid w:val="0038225F"/>
    <w:rsid w:val="00396A05"/>
    <w:rsid w:val="003A148E"/>
    <w:rsid w:val="003B372D"/>
    <w:rsid w:val="003B4C22"/>
    <w:rsid w:val="003C37E3"/>
    <w:rsid w:val="003C7B62"/>
    <w:rsid w:val="003F3621"/>
    <w:rsid w:val="003F628E"/>
    <w:rsid w:val="004158C9"/>
    <w:rsid w:val="0046475E"/>
    <w:rsid w:val="0047387E"/>
    <w:rsid w:val="00481651"/>
    <w:rsid w:val="004838E6"/>
    <w:rsid w:val="00490CB5"/>
    <w:rsid w:val="00492248"/>
    <w:rsid w:val="004A43F2"/>
    <w:rsid w:val="004A7B4A"/>
    <w:rsid w:val="004B43A8"/>
    <w:rsid w:val="004B7199"/>
    <w:rsid w:val="004C5D36"/>
    <w:rsid w:val="00501E3E"/>
    <w:rsid w:val="005139C0"/>
    <w:rsid w:val="0053420D"/>
    <w:rsid w:val="005354FA"/>
    <w:rsid w:val="00550C7D"/>
    <w:rsid w:val="00554296"/>
    <w:rsid w:val="005709A5"/>
    <w:rsid w:val="00586F83"/>
    <w:rsid w:val="005947A9"/>
    <w:rsid w:val="005A01D7"/>
    <w:rsid w:val="005A1F82"/>
    <w:rsid w:val="005B1C29"/>
    <w:rsid w:val="005C55F9"/>
    <w:rsid w:val="005E02D1"/>
    <w:rsid w:val="005E6DC6"/>
    <w:rsid w:val="005F1040"/>
    <w:rsid w:val="005F4854"/>
    <w:rsid w:val="00601091"/>
    <w:rsid w:val="00612F59"/>
    <w:rsid w:val="00613DAC"/>
    <w:rsid w:val="006205B7"/>
    <w:rsid w:val="00627888"/>
    <w:rsid w:val="006377C0"/>
    <w:rsid w:val="00650089"/>
    <w:rsid w:val="006524D9"/>
    <w:rsid w:val="00660992"/>
    <w:rsid w:val="006920EE"/>
    <w:rsid w:val="00693FFC"/>
    <w:rsid w:val="006A11F8"/>
    <w:rsid w:val="006B7C87"/>
    <w:rsid w:val="006D62BF"/>
    <w:rsid w:val="006E25F8"/>
    <w:rsid w:val="006E658D"/>
    <w:rsid w:val="006E70B5"/>
    <w:rsid w:val="0070111C"/>
    <w:rsid w:val="00711535"/>
    <w:rsid w:val="00713AF5"/>
    <w:rsid w:val="00722387"/>
    <w:rsid w:val="007267B1"/>
    <w:rsid w:val="00742CE8"/>
    <w:rsid w:val="00743F7F"/>
    <w:rsid w:val="00766486"/>
    <w:rsid w:val="00770413"/>
    <w:rsid w:val="00774313"/>
    <w:rsid w:val="00784386"/>
    <w:rsid w:val="0078767B"/>
    <w:rsid w:val="007A72EE"/>
    <w:rsid w:val="007B053A"/>
    <w:rsid w:val="007C7784"/>
    <w:rsid w:val="007D6016"/>
    <w:rsid w:val="007F347C"/>
    <w:rsid w:val="007F3BEC"/>
    <w:rsid w:val="007F40EE"/>
    <w:rsid w:val="0081163B"/>
    <w:rsid w:val="0081554E"/>
    <w:rsid w:val="00865D2B"/>
    <w:rsid w:val="00867EEE"/>
    <w:rsid w:val="00872F20"/>
    <w:rsid w:val="008745C6"/>
    <w:rsid w:val="0088149F"/>
    <w:rsid w:val="008962A6"/>
    <w:rsid w:val="008A41CC"/>
    <w:rsid w:val="008A526C"/>
    <w:rsid w:val="008B2EDF"/>
    <w:rsid w:val="008C3C07"/>
    <w:rsid w:val="008D4819"/>
    <w:rsid w:val="008D621F"/>
    <w:rsid w:val="008E28B4"/>
    <w:rsid w:val="008E53F7"/>
    <w:rsid w:val="009053DD"/>
    <w:rsid w:val="00930792"/>
    <w:rsid w:val="00952B32"/>
    <w:rsid w:val="0097195C"/>
    <w:rsid w:val="0097331B"/>
    <w:rsid w:val="00981265"/>
    <w:rsid w:val="00981B2F"/>
    <w:rsid w:val="009A413A"/>
    <w:rsid w:val="009B5F54"/>
    <w:rsid w:val="009D7B54"/>
    <w:rsid w:val="009F262E"/>
    <w:rsid w:val="00A01F77"/>
    <w:rsid w:val="00A17950"/>
    <w:rsid w:val="00A248C8"/>
    <w:rsid w:val="00A301E3"/>
    <w:rsid w:val="00A32E4C"/>
    <w:rsid w:val="00A37844"/>
    <w:rsid w:val="00A61E88"/>
    <w:rsid w:val="00A7295D"/>
    <w:rsid w:val="00A73FE7"/>
    <w:rsid w:val="00A828F5"/>
    <w:rsid w:val="00A834D0"/>
    <w:rsid w:val="00A86582"/>
    <w:rsid w:val="00A91208"/>
    <w:rsid w:val="00AB2FBD"/>
    <w:rsid w:val="00AD3527"/>
    <w:rsid w:val="00AD70B2"/>
    <w:rsid w:val="00AE5FE5"/>
    <w:rsid w:val="00B13E7B"/>
    <w:rsid w:val="00B30006"/>
    <w:rsid w:val="00B32635"/>
    <w:rsid w:val="00B40161"/>
    <w:rsid w:val="00B567E1"/>
    <w:rsid w:val="00B75A28"/>
    <w:rsid w:val="00B774E2"/>
    <w:rsid w:val="00B905FA"/>
    <w:rsid w:val="00B946CE"/>
    <w:rsid w:val="00BB0B69"/>
    <w:rsid w:val="00BD4C9A"/>
    <w:rsid w:val="00BD503D"/>
    <w:rsid w:val="00BE1391"/>
    <w:rsid w:val="00BE69D9"/>
    <w:rsid w:val="00C12EB9"/>
    <w:rsid w:val="00C1602E"/>
    <w:rsid w:val="00C46294"/>
    <w:rsid w:val="00C63745"/>
    <w:rsid w:val="00C83245"/>
    <w:rsid w:val="00CA77BC"/>
    <w:rsid w:val="00CB0E26"/>
    <w:rsid w:val="00CC1692"/>
    <w:rsid w:val="00D056D1"/>
    <w:rsid w:val="00D10A5D"/>
    <w:rsid w:val="00D2435B"/>
    <w:rsid w:val="00D25E88"/>
    <w:rsid w:val="00D369C5"/>
    <w:rsid w:val="00D4271C"/>
    <w:rsid w:val="00D77980"/>
    <w:rsid w:val="00D83B05"/>
    <w:rsid w:val="00D90D23"/>
    <w:rsid w:val="00D964F9"/>
    <w:rsid w:val="00DB66CD"/>
    <w:rsid w:val="00DC4734"/>
    <w:rsid w:val="00DD7D15"/>
    <w:rsid w:val="00E00758"/>
    <w:rsid w:val="00E028EB"/>
    <w:rsid w:val="00E03CFF"/>
    <w:rsid w:val="00E06358"/>
    <w:rsid w:val="00E330BA"/>
    <w:rsid w:val="00E40514"/>
    <w:rsid w:val="00E405DB"/>
    <w:rsid w:val="00E678EF"/>
    <w:rsid w:val="00E755E6"/>
    <w:rsid w:val="00E82E99"/>
    <w:rsid w:val="00E85C52"/>
    <w:rsid w:val="00E85C67"/>
    <w:rsid w:val="00E95BA1"/>
    <w:rsid w:val="00E9734C"/>
    <w:rsid w:val="00ED3B83"/>
    <w:rsid w:val="00ED4B5E"/>
    <w:rsid w:val="00ED727B"/>
    <w:rsid w:val="00EE073B"/>
    <w:rsid w:val="00EF57DD"/>
    <w:rsid w:val="00EF7A60"/>
    <w:rsid w:val="00F262C8"/>
    <w:rsid w:val="00F360F0"/>
    <w:rsid w:val="00F36767"/>
    <w:rsid w:val="00F6144C"/>
    <w:rsid w:val="00F7290E"/>
    <w:rsid w:val="00F84EC6"/>
    <w:rsid w:val="00F9203F"/>
    <w:rsid w:val="00FE6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60A676A"/>
  <w15:docId w15:val="{98B09CE4-C56C-4F6B-9B24-7FDBBFA5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0E2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4A43F2"/>
    <w:pPr>
      <w:spacing w:line="360" w:lineRule="auto"/>
    </w:pPr>
  </w:style>
  <w:style w:type="paragraph" w:customStyle="1" w:styleId="StKAnschriftenfeld">
    <w:name w:val="StK Anschriftenfeld"/>
    <w:basedOn w:val="StK"/>
    <w:rsid w:val="004A43F2"/>
    <w:pPr>
      <w:spacing w:line="240" w:lineRule="auto"/>
    </w:pPr>
  </w:style>
  <w:style w:type="paragraph" w:customStyle="1" w:styleId="SLNummer">
    <w:name w:val="SLNummer"/>
    <w:basedOn w:val="Standard"/>
    <w:next w:val="Standard"/>
    <w:rsid w:val="00D83B05"/>
    <w:pPr>
      <w:tabs>
        <w:tab w:val="right" w:pos="-142"/>
      </w:tabs>
      <w:ind w:hanging="1134"/>
    </w:pPr>
  </w:style>
  <w:style w:type="paragraph" w:styleId="Fuzeile">
    <w:name w:val="footer"/>
    <w:basedOn w:val="Standard"/>
    <w:rsid w:val="00D83B05"/>
    <w:pPr>
      <w:tabs>
        <w:tab w:val="center" w:pos="4536"/>
        <w:tab w:val="right" w:pos="9072"/>
      </w:tabs>
    </w:pPr>
  </w:style>
  <w:style w:type="character" w:styleId="Seitenzahl">
    <w:name w:val="page number"/>
    <w:basedOn w:val="Absatz-Standardschriftart"/>
    <w:rsid w:val="00D83B05"/>
    <w:rPr>
      <w:rFonts w:ascii="Arial" w:hAnsi="Arial"/>
    </w:rPr>
  </w:style>
  <w:style w:type="paragraph" w:styleId="Kopfzeile">
    <w:name w:val="header"/>
    <w:basedOn w:val="Standard"/>
    <w:rsid w:val="00D83B05"/>
    <w:pPr>
      <w:tabs>
        <w:tab w:val="center" w:pos="4536"/>
        <w:tab w:val="right" w:pos="9072"/>
      </w:tabs>
    </w:pPr>
  </w:style>
  <w:style w:type="paragraph" w:customStyle="1" w:styleId="Verfgungstext">
    <w:name w:val="Verfügungstext"/>
    <w:basedOn w:val="Standard"/>
    <w:rsid w:val="00D83B05"/>
    <w:pPr>
      <w:ind w:left="426"/>
    </w:pPr>
    <w:rPr>
      <w:sz w:val="22"/>
    </w:rPr>
  </w:style>
  <w:style w:type="character" w:styleId="Hyperlink">
    <w:name w:val="Hyperlink"/>
    <w:basedOn w:val="Absatz-Standardschriftart"/>
    <w:rsid w:val="00D83B05"/>
    <w:rPr>
      <w:color w:val="0000FF"/>
      <w:u w:val="single"/>
    </w:rPr>
  </w:style>
  <w:style w:type="character" w:styleId="BesuchterLink">
    <w:name w:val="FollowedHyperlink"/>
    <w:basedOn w:val="Absatz-Standardschriftart"/>
    <w:rsid w:val="00D83B05"/>
    <w:rPr>
      <w:color w:val="800080"/>
      <w:u w:val="single"/>
    </w:rPr>
  </w:style>
  <w:style w:type="paragraph" w:styleId="Sprechblasentext">
    <w:name w:val="Balloon Text"/>
    <w:basedOn w:val="Standard"/>
    <w:link w:val="SprechblasentextZchn"/>
    <w:rsid w:val="000C6236"/>
    <w:rPr>
      <w:rFonts w:ascii="Tahoma" w:hAnsi="Tahoma" w:cs="Tahoma"/>
      <w:sz w:val="16"/>
      <w:szCs w:val="16"/>
    </w:rPr>
  </w:style>
  <w:style w:type="character" w:customStyle="1" w:styleId="SprechblasentextZchn">
    <w:name w:val="Sprechblasentext Zchn"/>
    <w:basedOn w:val="Absatz-Standardschriftart"/>
    <w:link w:val="Sprechblasentext"/>
    <w:rsid w:val="000C6236"/>
    <w:rPr>
      <w:rFonts w:ascii="Tahoma" w:hAnsi="Tahoma" w:cs="Tahoma"/>
      <w:sz w:val="16"/>
      <w:szCs w:val="16"/>
    </w:rPr>
  </w:style>
  <w:style w:type="paragraph" w:styleId="NurText">
    <w:name w:val="Plain Text"/>
    <w:basedOn w:val="Standard"/>
    <w:link w:val="NurTextZchn"/>
    <w:uiPriority w:val="99"/>
    <w:unhideWhenUsed/>
    <w:rsid w:val="000C6236"/>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0C6236"/>
    <w:rPr>
      <w:rFonts w:ascii="Consolas" w:eastAsiaTheme="minorHAnsi" w:hAnsi="Consolas" w:cstheme="minorBidi"/>
      <w:sz w:val="21"/>
      <w:szCs w:val="21"/>
      <w:lang w:eastAsia="en-US"/>
    </w:rPr>
  </w:style>
  <w:style w:type="paragraph" w:customStyle="1" w:styleId="StKBetreff">
    <w:name w:val="StK Betreff"/>
    <w:basedOn w:val="Standard"/>
    <w:rsid w:val="004A43F2"/>
  </w:style>
  <w:style w:type="paragraph" w:customStyle="1" w:styleId="StKAnrede">
    <w:name w:val="StK Anrede"/>
    <w:basedOn w:val="StK"/>
    <w:qFormat/>
    <w:rsid w:val="004A43F2"/>
  </w:style>
  <w:style w:type="paragraph" w:customStyle="1" w:styleId="StKGruformel">
    <w:name w:val="StK Grußformel"/>
    <w:basedOn w:val="Standard"/>
    <w:rsid w:val="004A43F2"/>
  </w:style>
  <w:style w:type="paragraph" w:customStyle="1" w:styleId="StKStandard">
    <w:name w:val="StK Standard"/>
    <w:basedOn w:val="StK"/>
    <w:qFormat/>
    <w:rsid w:val="004A43F2"/>
    <w:pPr>
      <w:spacing w:line="240" w:lineRule="auto"/>
    </w:pPr>
  </w:style>
  <w:style w:type="paragraph" w:customStyle="1" w:styleId="StKVerfgung">
    <w:name w:val="StK Verfügung"/>
    <w:basedOn w:val="StK"/>
    <w:qFormat/>
    <w:rsid w:val="004A43F2"/>
    <w:pPr>
      <w:spacing w:line="240" w:lineRule="auto"/>
    </w:pPr>
  </w:style>
  <w:style w:type="table" w:styleId="Tabellenraster">
    <w:name w:val="Table Grid"/>
    <w:basedOn w:val="NormaleTabelle"/>
    <w:rsid w:val="00D2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13486"/>
    <w:rPr>
      <w:color w:val="808080"/>
      <w:shd w:val="clear" w:color="auto" w:fill="E6E6E6"/>
    </w:rPr>
  </w:style>
  <w:style w:type="character" w:styleId="Kommentarzeichen">
    <w:name w:val="annotation reference"/>
    <w:basedOn w:val="Absatz-Standardschriftart"/>
    <w:semiHidden/>
    <w:unhideWhenUsed/>
    <w:rsid w:val="003A148E"/>
    <w:rPr>
      <w:sz w:val="16"/>
      <w:szCs w:val="16"/>
    </w:rPr>
  </w:style>
  <w:style w:type="paragraph" w:styleId="Kommentartext">
    <w:name w:val="annotation text"/>
    <w:basedOn w:val="Standard"/>
    <w:link w:val="KommentartextZchn"/>
    <w:semiHidden/>
    <w:unhideWhenUsed/>
    <w:rsid w:val="003A148E"/>
    <w:rPr>
      <w:sz w:val="20"/>
    </w:rPr>
  </w:style>
  <w:style w:type="character" w:customStyle="1" w:styleId="KommentartextZchn">
    <w:name w:val="Kommentartext Zchn"/>
    <w:basedOn w:val="Absatz-Standardschriftart"/>
    <w:link w:val="Kommentartext"/>
    <w:semiHidden/>
    <w:rsid w:val="003A148E"/>
    <w:rPr>
      <w:rFonts w:ascii="Arial" w:hAnsi="Arial"/>
    </w:rPr>
  </w:style>
  <w:style w:type="paragraph" w:styleId="Kommentarthema">
    <w:name w:val="annotation subject"/>
    <w:basedOn w:val="Kommentartext"/>
    <w:next w:val="Kommentartext"/>
    <w:link w:val="KommentarthemaZchn"/>
    <w:semiHidden/>
    <w:unhideWhenUsed/>
    <w:rsid w:val="003A148E"/>
    <w:rPr>
      <w:b/>
      <w:bCs/>
    </w:rPr>
  </w:style>
  <w:style w:type="character" w:customStyle="1" w:styleId="KommentarthemaZchn">
    <w:name w:val="Kommentarthema Zchn"/>
    <w:basedOn w:val="KommentartextZchn"/>
    <w:link w:val="Kommentarthema"/>
    <w:semiHidden/>
    <w:rsid w:val="003A148E"/>
    <w:rPr>
      <w:rFonts w:ascii="Arial" w:hAnsi="Arial"/>
      <w:b/>
      <w:bCs/>
    </w:rPr>
  </w:style>
  <w:style w:type="paragraph" w:styleId="Listenabsatz">
    <w:name w:val="List Paragraph"/>
    <w:basedOn w:val="Standard"/>
    <w:uiPriority w:val="34"/>
    <w:qFormat/>
    <w:rsid w:val="00CC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3080">
      <w:bodyDiv w:val="1"/>
      <w:marLeft w:val="0"/>
      <w:marRight w:val="0"/>
      <w:marTop w:val="0"/>
      <w:marBottom w:val="0"/>
      <w:divBdr>
        <w:top w:val="none" w:sz="0" w:space="0" w:color="auto"/>
        <w:left w:val="none" w:sz="0" w:space="0" w:color="auto"/>
        <w:bottom w:val="none" w:sz="0" w:space="0" w:color="auto"/>
        <w:right w:val="none" w:sz="0" w:space="0" w:color="auto"/>
      </w:divBdr>
    </w:div>
    <w:div w:id="404649846">
      <w:bodyDiv w:val="1"/>
      <w:marLeft w:val="0"/>
      <w:marRight w:val="0"/>
      <w:marTop w:val="0"/>
      <w:marBottom w:val="0"/>
      <w:divBdr>
        <w:top w:val="none" w:sz="0" w:space="0" w:color="auto"/>
        <w:left w:val="none" w:sz="0" w:space="0" w:color="auto"/>
        <w:bottom w:val="none" w:sz="0" w:space="0" w:color="auto"/>
        <w:right w:val="none" w:sz="0" w:space="0" w:color="auto"/>
      </w:divBdr>
    </w:div>
    <w:div w:id="1131362752">
      <w:bodyDiv w:val="1"/>
      <w:marLeft w:val="0"/>
      <w:marRight w:val="0"/>
      <w:marTop w:val="0"/>
      <w:marBottom w:val="0"/>
      <w:divBdr>
        <w:top w:val="none" w:sz="0" w:space="0" w:color="auto"/>
        <w:left w:val="none" w:sz="0" w:space="0" w:color="auto"/>
        <w:bottom w:val="none" w:sz="0" w:space="0" w:color="auto"/>
        <w:right w:val="none" w:sz="0" w:space="0" w:color="auto"/>
      </w:divBdr>
    </w:div>
    <w:div w:id="1748922785">
      <w:bodyDiv w:val="1"/>
      <w:marLeft w:val="0"/>
      <w:marRight w:val="0"/>
      <w:marTop w:val="0"/>
      <w:marBottom w:val="0"/>
      <w:divBdr>
        <w:top w:val="none" w:sz="0" w:space="0" w:color="auto"/>
        <w:left w:val="none" w:sz="0" w:space="0" w:color="auto"/>
        <w:bottom w:val="none" w:sz="0" w:space="0" w:color="auto"/>
        <w:right w:val="none" w:sz="0" w:space="0" w:color="auto"/>
      </w:divBdr>
    </w:div>
    <w:div w:id="1769037585">
      <w:bodyDiv w:val="1"/>
      <w:marLeft w:val="0"/>
      <w:marRight w:val="0"/>
      <w:marTop w:val="0"/>
      <w:marBottom w:val="0"/>
      <w:divBdr>
        <w:top w:val="none" w:sz="0" w:space="0" w:color="auto"/>
        <w:left w:val="none" w:sz="0" w:space="0" w:color="auto"/>
        <w:bottom w:val="none" w:sz="0" w:space="0" w:color="auto"/>
        <w:right w:val="none" w:sz="0" w:space="0" w:color="auto"/>
      </w:divBdr>
    </w:div>
    <w:div w:id="1841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rgerbeauftragter@bayer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ergerbeauftragter.bayer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16\Vorlagen\StK-Briefk&#246;pfe\Az\F-B&#252;rgerB-A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F-BürgerB-Az.dotx</Template>
  <TotalTime>0</TotalTime>
  <Pages>3</Pages>
  <Words>869</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F-BürgerB-Az</vt:lpstr>
    </vt:vector>
  </TitlesOfParts>
  <Company>Bayer. Staatskanzlei</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F-BürgerB-Az</dc:title>
  <dc:subject>Integrationsbeauftragter</dc:subject>
  <dc:creator>Suski Maria (StK)</dc:creator>
  <dc:description>StK, IDEV</dc:description>
  <cp:lastModifiedBy>Rückert, Frieder (StK)</cp:lastModifiedBy>
  <cp:revision>8</cp:revision>
  <cp:lastPrinted>2019-12-30T08:41:00Z</cp:lastPrinted>
  <dcterms:created xsi:type="dcterms:W3CDTF">2019-12-27T09:30:00Z</dcterms:created>
  <dcterms:modified xsi:type="dcterms:W3CDTF">2019-12-30T09:11:00Z</dcterms:modified>
  <cp:contentStatus>Bürokratieabbau</cp:contentStatus>
</cp:coreProperties>
</file>